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2A" w:rsidRPr="00B16398" w:rsidRDefault="005E1D43" w:rsidP="00EA5B38">
      <w:pPr>
        <w:pStyle w:val="Heading30"/>
        <w:keepNext/>
        <w:keepLines/>
        <w:shd w:val="clear" w:color="auto" w:fill="auto"/>
        <w:spacing w:before="0" w:line="240" w:lineRule="auto"/>
        <w:ind w:left="40"/>
        <w:rPr>
          <w:sz w:val="28"/>
          <w:szCs w:val="28"/>
        </w:rPr>
      </w:pPr>
      <w:bookmarkStart w:id="0" w:name="bookmark1"/>
      <w:r w:rsidRPr="00B16398">
        <w:rPr>
          <w:sz w:val="28"/>
          <w:szCs w:val="28"/>
        </w:rPr>
        <w:t>ПОРЯДОК</w:t>
      </w:r>
      <w:bookmarkEnd w:id="0"/>
    </w:p>
    <w:p w:rsidR="00AA56A3" w:rsidRPr="00B16398" w:rsidRDefault="005E1D43" w:rsidP="00EA5B38">
      <w:pPr>
        <w:pStyle w:val="Bodytext40"/>
        <w:shd w:val="clear" w:color="auto" w:fill="auto"/>
        <w:spacing w:line="240" w:lineRule="auto"/>
        <w:ind w:left="40"/>
        <w:rPr>
          <w:sz w:val="28"/>
          <w:szCs w:val="28"/>
        </w:rPr>
      </w:pPr>
      <w:r w:rsidRPr="00B16398">
        <w:rPr>
          <w:sz w:val="28"/>
          <w:szCs w:val="28"/>
        </w:rPr>
        <w:t>формування рейтингу успішності студентів</w:t>
      </w:r>
    </w:p>
    <w:p w:rsidR="00AA56A3" w:rsidRPr="00B16398" w:rsidRDefault="00AA56A3" w:rsidP="00EA5B38">
      <w:pPr>
        <w:pStyle w:val="Bodytext40"/>
        <w:shd w:val="clear" w:color="auto" w:fill="auto"/>
        <w:spacing w:line="240" w:lineRule="auto"/>
        <w:ind w:left="40"/>
        <w:rPr>
          <w:sz w:val="28"/>
          <w:szCs w:val="28"/>
        </w:rPr>
      </w:pPr>
      <w:r w:rsidRPr="00B16398">
        <w:rPr>
          <w:sz w:val="28"/>
          <w:szCs w:val="28"/>
        </w:rPr>
        <w:t>Львівського державного університету безпеки життєдіяльності</w:t>
      </w:r>
    </w:p>
    <w:p w:rsidR="00FD4D2A" w:rsidRPr="00B16398" w:rsidRDefault="005E1D43" w:rsidP="00EA5B38">
      <w:pPr>
        <w:pStyle w:val="Bodytext40"/>
        <w:shd w:val="clear" w:color="auto" w:fill="auto"/>
        <w:spacing w:line="240" w:lineRule="auto"/>
        <w:ind w:left="40"/>
        <w:rPr>
          <w:sz w:val="28"/>
          <w:szCs w:val="28"/>
        </w:rPr>
      </w:pPr>
      <w:r w:rsidRPr="00B16398">
        <w:rPr>
          <w:sz w:val="28"/>
          <w:szCs w:val="28"/>
        </w:rPr>
        <w:t>для призначення академічних</w:t>
      </w:r>
    </w:p>
    <w:p w:rsidR="00FD4D2A" w:rsidRPr="00B16398" w:rsidRDefault="005E1D43" w:rsidP="00EA5B38">
      <w:pPr>
        <w:pStyle w:val="Heading30"/>
        <w:keepNext/>
        <w:keepLines/>
        <w:shd w:val="clear" w:color="auto" w:fill="auto"/>
        <w:spacing w:before="0" w:line="240" w:lineRule="auto"/>
        <w:ind w:left="40"/>
        <w:rPr>
          <w:sz w:val="28"/>
          <w:szCs w:val="28"/>
        </w:rPr>
      </w:pPr>
      <w:bookmarkStart w:id="1" w:name="bookmark2"/>
      <w:r w:rsidRPr="00B16398">
        <w:rPr>
          <w:sz w:val="28"/>
          <w:szCs w:val="28"/>
        </w:rPr>
        <w:t>стипендій</w:t>
      </w:r>
      <w:bookmarkEnd w:id="1"/>
    </w:p>
    <w:p w:rsidR="00FD4D2A" w:rsidRPr="00B16398" w:rsidRDefault="00AA56A3" w:rsidP="00EA5B38">
      <w:pPr>
        <w:pStyle w:val="Bodytext40"/>
        <w:numPr>
          <w:ilvl w:val="0"/>
          <w:numId w:val="2"/>
        </w:numPr>
        <w:shd w:val="clear" w:color="auto" w:fill="auto"/>
        <w:tabs>
          <w:tab w:val="left" w:pos="1145"/>
        </w:tabs>
        <w:spacing w:line="240" w:lineRule="auto"/>
        <w:ind w:firstLine="740"/>
        <w:jc w:val="both"/>
        <w:rPr>
          <w:b w:val="0"/>
          <w:sz w:val="28"/>
          <w:szCs w:val="28"/>
        </w:rPr>
      </w:pPr>
      <w:r w:rsidRPr="00B16398">
        <w:rPr>
          <w:b w:val="0"/>
          <w:sz w:val="28"/>
          <w:szCs w:val="28"/>
        </w:rPr>
        <w:t>Порядок формування рейтингу успішності студентів Львівського державного університету безпеки життєдіяльності  для призначення академічних стипендій (далі</w:t>
      </w:r>
      <w:r w:rsidR="00EA5B38" w:rsidRPr="00B16398">
        <w:rPr>
          <w:b w:val="0"/>
          <w:sz w:val="28"/>
          <w:szCs w:val="28"/>
        </w:rPr>
        <w:t> – </w:t>
      </w:r>
      <w:r w:rsidRPr="00B16398">
        <w:rPr>
          <w:b w:val="0"/>
          <w:sz w:val="28"/>
          <w:szCs w:val="28"/>
        </w:rPr>
        <w:t>Порядок)</w:t>
      </w:r>
      <w:r w:rsidR="005E1D43" w:rsidRPr="00B16398">
        <w:rPr>
          <w:b w:val="0"/>
          <w:sz w:val="28"/>
          <w:szCs w:val="28"/>
        </w:rPr>
        <w:t xml:space="preserve"> є складовою Правил призначення стипендій у </w:t>
      </w:r>
      <w:r w:rsidRPr="00B16398">
        <w:rPr>
          <w:b w:val="0"/>
          <w:sz w:val="28"/>
          <w:szCs w:val="28"/>
        </w:rPr>
        <w:t xml:space="preserve">Львівському державному університеті безпеки життєдіяльності (далі – </w:t>
      </w:r>
      <w:r w:rsidR="00EA5B38" w:rsidRPr="00B16398">
        <w:rPr>
          <w:b w:val="0"/>
          <w:sz w:val="28"/>
          <w:szCs w:val="28"/>
        </w:rPr>
        <w:t>Правил</w:t>
      </w:r>
      <w:r w:rsidRPr="00B16398">
        <w:rPr>
          <w:b w:val="0"/>
          <w:sz w:val="28"/>
          <w:szCs w:val="28"/>
        </w:rPr>
        <w:t xml:space="preserve">), </w:t>
      </w:r>
      <w:r w:rsidR="005E1D43" w:rsidRPr="00B16398">
        <w:rPr>
          <w:b w:val="0"/>
          <w:sz w:val="28"/>
          <w:szCs w:val="28"/>
        </w:rPr>
        <w:t>затвердж</w:t>
      </w:r>
      <w:r w:rsidRPr="00B16398">
        <w:rPr>
          <w:b w:val="0"/>
          <w:sz w:val="28"/>
          <w:szCs w:val="28"/>
        </w:rPr>
        <w:t>ених В</w:t>
      </w:r>
      <w:r w:rsidR="005E1D43" w:rsidRPr="00B16398">
        <w:rPr>
          <w:b w:val="0"/>
          <w:sz w:val="28"/>
          <w:szCs w:val="28"/>
        </w:rPr>
        <w:t xml:space="preserve">ченою радою </w:t>
      </w:r>
      <w:r w:rsidRPr="00B16398">
        <w:rPr>
          <w:b w:val="0"/>
          <w:sz w:val="28"/>
          <w:szCs w:val="28"/>
        </w:rPr>
        <w:t xml:space="preserve">Університету </w:t>
      </w:r>
      <w:r w:rsidR="0018061B" w:rsidRPr="00B16398">
        <w:rPr>
          <w:b w:val="0"/>
          <w:sz w:val="28"/>
          <w:szCs w:val="28"/>
        </w:rPr>
        <w:t>відповідно до постанови Кабінету Міністрів України від 12 липня 2004 р. № 882 (в редакції постанови Кабінету Міністрів України від 28 грудня 2016 р. № 1050)</w:t>
      </w:r>
    </w:p>
    <w:p w:rsidR="00FD4D2A" w:rsidRPr="00B16398" w:rsidRDefault="005E1D43" w:rsidP="00EA5B38">
      <w:pPr>
        <w:pStyle w:val="Bodytext20"/>
        <w:shd w:val="clear" w:color="auto" w:fill="auto"/>
        <w:spacing w:after="0" w:line="240" w:lineRule="auto"/>
        <w:ind w:firstLine="740"/>
        <w:jc w:val="both"/>
        <w:rPr>
          <w:sz w:val="28"/>
          <w:szCs w:val="28"/>
        </w:rPr>
      </w:pPr>
      <w:r w:rsidRPr="00B16398">
        <w:rPr>
          <w:sz w:val="28"/>
          <w:szCs w:val="28"/>
        </w:rPr>
        <w:t>Академічні стипендії в пі</w:t>
      </w:r>
      <w:r w:rsidR="0018061B" w:rsidRPr="00B16398">
        <w:rPr>
          <w:sz w:val="28"/>
          <w:szCs w:val="28"/>
        </w:rPr>
        <w:t xml:space="preserve">двищеному розмірі призначаються </w:t>
      </w:r>
      <w:r w:rsidRPr="00B16398">
        <w:rPr>
          <w:sz w:val="28"/>
          <w:szCs w:val="28"/>
        </w:rPr>
        <w:t>студентам, які досяг</w:t>
      </w:r>
      <w:r w:rsidR="0018061B" w:rsidRPr="00B16398">
        <w:rPr>
          <w:sz w:val="28"/>
          <w:szCs w:val="28"/>
        </w:rPr>
        <w:t>ли особливих успіхів у навчанні.</w:t>
      </w:r>
    </w:p>
    <w:p w:rsidR="00FD4D2A" w:rsidRPr="00B16398" w:rsidRDefault="0018061B" w:rsidP="00EA5B38">
      <w:pPr>
        <w:pStyle w:val="Bodytext20"/>
        <w:numPr>
          <w:ilvl w:val="0"/>
          <w:numId w:val="2"/>
        </w:numPr>
        <w:shd w:val="clear" w:color="auto" w:fill="auto"/>
        <w:tabs>
          <w:tab w:val="left" w:pos="1038"/>
        </w:tabs>
        <w:spacing w:after="0" w:line="240" w:lineRule="auto"/>
        <w:ind w:firstLine="780"/>
        <w:jc w:val="both"/>
        <w:rPr>
          <w:sz w:val="28"/>
          <w:szCs w:val="28"/>
        </w:rPr>
      </w:pPr>
      <w:r w:rsidRPr="00B16398">
        <w:rPr>
          <w:sz w:val="28"/>
          <w:szCs w:val="28"/>
        </w:rPr>
        <w:t>Університет</w:t>
      </w:r>
      <w:r w:rsidR="005E1D43" w:rsidRPr="00B16398">
        <w:rPr>
          <w:sz w:val="28"/>
          <w:szCs w:val="28"/>
        </w:rPr>
        <w:t xml:space="preserve"> розрахову</w:t>
      </w:r>
      <w:r w:rsidRPr="00B16398">
        <w:rPr>
          <w:sz w:val="28"/>
          <w:szCs w:val="28"/>
        </w:rPr>
        <w:t>є</w:t>
      </w:r>
      <w:r w:rsidR="005E1D43" w:rsidRPr="00B16398">
        <w:rPr>
          <w:sz w:val="28"/>
          <w:szCs w:val="28"/>
        </w:rPr>
        <w:t xml:space="preserve"> обсяг коштів, необхідних для забезпечення виплати академічних стипендій на основі рейтингу успішності студентів у помісячному розрізі з урахуванням:</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розмірів академічних стипендій, затверджених у встановленому порядку Кабінетом Міністрів України;</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видатків на виплату академічних стипендій;</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 xml:space="preserve">затвердженого </w:t>
      </w:r>
      <w:r w:rsidR="004564D9" w:rsidRPr="00B16398">
        <w:rPr>
          <w:sz w:val="28"/>
          <w:szCs w:val="28"/>
        </w:rPr>
        <w:t>ректором Університету</w:t>
      </w:r>
      <w:r w:rsidRPr="00B16398">
        <w:rPr>
          <w:sz w:val="28"/>
          <w:szCs w:val="28"/>
        </w:rPr>
        <w:t xml:space="preserve"> реєстру осіб, яким в установленому порядку призначені академічні стипендії за результатами останнього навчального семестру, та їх успішності;</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 xml:space="preserve">реєстру осіб, які відповідно до рішення </w:t>
      </w:r>
      <w:r w:rsidR="004564D9" w:rsidRPr="00B16398">
        <w:rPr>
          <w:sz w:val="28"/>
          <w:szCs w:val="28"/>
        </w:rPr>
        <w:t>ректора Університету</w:t>
      </w:r>
      <w:r w:rsidRPr="00B16398">
        <w:rPr>
          <w:sz w:val="28"/>
          <w:szCs w:val="28"/>
        </w:rPr>
        <w:t xml:space="preserve"> протягом певного періоду зберігають право на отримання академічних стипендій;</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необхідності здійснювати індексацію академічних стипендій у встановленому законодавством порядку;</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інших визначених законодавством випадків.</w:t>
      </w:r>
    </w:p>
    <w:p w:rsidR="00FD4D2A" w:rsidRPr="00B16398" w:rsidRDefault="005E1D43" w:rsidP="00EA5B38">
      <w:pPr>
        <w:pStyle w:val="Bodytext20"/>
        <w:numPr>
          <w:ilvl w:val="0"/>
          <w:numId w:val="2"/>
        </w:numPr>
        <w:shd w:val="clear" w:color="auto" w:fill="auto"/>
        <w:tabs>
          <w:tab w:val="left" w:pos="1190"/>
        </w:tabs>
        <w:spacing w:after="0" w:line="240" w:lineRule="auto"/>
        <w:ind w:firstLine="780"/>
        <w:jc w:val="both"/>
        <w:rPr>
          <w:sz w:val="28"/>
          <w:szCs w:val="28"/>
        </w:rPr>
      </w:pPr>
      <w:r w:rsidRPr="00B16398">
        <w:rPr>
          <w:sz w:val="28"/>
          <w:szCs w:val="28"/>
        </w:rPr>
        <w:t xml:space="preserve">Помісячний обсяг коштів, затверджений </w:t>
      </w:r>
      <w:r w:rsidR="004564D9" w:rsidRPr="00B16398">
        <w:rPr>
          <w:sz w:val="28"/>
          <w:szCs w:val="28"/>
        </w:rPr>
        <w:t>Університету</w:t>
      </w:r>
      <w:r w:rsidRPr="00B16398">
        <w:rPr>
          <w:sz w:val="28"/>
          <w:szCs w:val="28"/>
        </w:rPr>
        <w:t xml:space="preserve"> у встановленому порядку, повинен забезпечувати виплату академічних стипендій:</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встановленому згідно з пунктом 1</w:t>
      </w:r>
      <w:r w:rsidR="00EA5B38" w:rsidRPr="00B16398">
        <w:rPr>
          <w:sz w:val="28"/>
          <w:szCs w:val="28"/>
        </w:rPr>
        <w:t>2</w:t>
      </w:r>
      <w:r w:rsidRPr="00B16398">
        <w:rPr>
          <w:sz w:val="28"/>
          <w:szCs w:val="28"/>
        </w:rPr>
        <w:t xml:space="preserve"> П</w:t>
      </w:r>
      <w:r w:rsidR="00EA5B38" w:rsidRPr="00B16398">
        <w:rPr>
          <w:sz w:val="28"/>
          <w:szCs w:val="28"/>
        </w:rPr>
        <w:t>равил</w:t>
      </w:r>
      <w:r w:rsidRPr="00B16398">
        <w:rPr>
          <w:sz w:val="28"/>
          <w:szCs w:val="28"/>
        </w:rPr>
        <w:t xml:space="preserve"> ліміту стипендіатів, включаючи осіб, які займають найвищі рейтингові позиції і мають право на призначення академічних стипендій за особливі успіхи у навчанні, а також, студентів</w:t>
      </w:r>
      <w:r w:rsidR="003565CA" w:rsidRPr="00B16398">
        <w:rPr>
          <w:sz w:val="28"/>
          <w:szCs w:val="28"/>
        </w:rPr>
        <w:t xml:space="preserve">, </w:t>
      </w:r>
      <w:r w:rsidRPr="00B16398">
        <w:rPr>
          <w:sz w:val="28"/>
          <w:szCs w:val="28"/>
        </w:rPr>
        <w:t xml:space="preserve"> які відповідно до законодавства мають право на отримання академічних стипендій одночасно з соціальними;</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за особливі успіхи у навчанні, що засновані Президентом України, Верховною Радою України, Кабінетом Міністрів України, розміри та порядок призначення яких визначаються окремими нормативно-правовими актами;</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особам, призваним на військову службу у зв’язку з оголошенням мобілізації, протягом строку перебування на військовій службі та після поновлення в установленому порядку на навчання на строк до місяця завершення першого після поновлення на навчання семестрового контролю включно або завершення навчання</w:t>
      </w:r>
      <w:r w:rsidR="00EA5B38" w:rsidRPr="00B16398">
        <w:rPr>
          <w:sz w:val="28"/>
          <w:szCs w:val="28"/>
        </w:rPr>
        <w:t> – </w:t>
      </w:r>
      <w:r w:rsidRPr="00B16398">
        <w:rPr>
          <w:sz w:val="28"/>
          <w:szCs w:val="28"/>
        </w:rPr>
        <w:t>у</w:t>
      </w:r>
      <w:r w:rsidR="00EA5B38" w:rsidRPr="00B16398">
        <w:rPr>
          <w:sz w:val="28"/>
          <w:szCs w:val="28"/>
        </w:rPr>
        <w:t> </w:t>
      </w:r>
      <w:r w:rsidRPr="00B16398">
        <w:rPr>
          <w:sz w:val="28"/>
          <w:szCs w:val="28"/>
        </w:rPr>
        <w:t>розмірі, встановленому за результатами навчання в останньому перед призовом навчальному семестрі;</w:t>
      </w:r>
    </w:p>
    <w:p w:rsidR="00FD4D2A" w:rsidRPr="00B16398" w:rsidRDefault="005E1D43" w:rsidP="00EA5B38">
      <w:pPr>
        <w:pStyle w:val="Bodytext20"/>
        <w:shd w:val="clear" w:color="auto" w:fill="auto"/>
        <w:spacing w:after="0" w:line="240" w:lineRule="auto"/>
        <w:ind w:firstLine="780"/>
        <w:jc w:val="both"/>
        <w:rPr>
          <w:sz w:val="28"/>
          <w:szCs w:val="28"/>
        </w:rPr>
      </w:pPr>
      <w:r w:rsidRPr="00B16398">
        <w:rPr>
          <w:sz w:val="28"/>
          <w:szCs w:val="28"/>
        </w:rPr>
        <w:t xml:space="preserve">особам, які протягом попереднього навчального семестру отримували академічну стипендію і внаслідок тимчасової непрацездатності, підтвердженої </w:t>
      </w:r>
      <w:r w:rsidRPr="00B16398">
        <w:rPr>
          <w:sz w:val="28"/>
          <w:szCs w:val="28"/>
        </w:rPr>
        <w:lastRenderedPageBreak/>
        <w:t>довідкою закладу охорони здоров’я, не склали семестровий контроль у строк, визначений навчальним планом; а також, перерахунок коштів та виплату</w:t>
      </w:r>
      <w:r w:rsidR="00116FBE" w:rsidRPr="00B16398">
        <w:rPr>
          <w:sz w:val="28"/>
          <w:szCs w:val="28"/>
        </w:rPr>
        <w:t xml:space="preserve"> </w:t>
      </w:r>
      <w:r w:rsidRPr="00B16398">
        <w:rPr>
          <w:sz w:val="28"/>
          <w:szCs w:val="28"/>
        </w:rPr>
        <w:t>академічної стипендії у повному обсязі в разі її призначення після ліквідації академічної заборгованості після припинення тимчасової непрацездатності;</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особам, які реалізували право на академічну мобільність, і щодо яких стипендіальною комісією прийнято позитивне рішення стосовно виплати у повному обсязі академічної стипендії, яка не була виплачена за весь період їх навчання за програмою академічної мобільності в іншому навчальному закладі на території України чи поза її межами відповідно до абзацу восьмого пункту 1</w:t>
      </w:r>
      <w:r w:rsidR="00EA5B38" w:rsidRPr="00B16398">
        <w:rPr>
          <w:sz w:val="28"/>
          <w:szCs w:val="28"/>
        </w:rPr>
        <w:t>3</w:t>
      </w:r>
      <w:r w:rsidRPr="00B16398">
        <w:rPr>
          <w:sz w:val="28"/>
          <w:szCs w:val="28"/>
        </w:rPr>
        <w:t xml:space="preserve"> П</w:t>
      </w:r>
      <w:r w:rsidR="00EA5B38" w:rsidRPr="00B16398">
        <w:rPr>
          <w:sz w:val="28"/>
          <w:szCs w:val="28"/>
        </w:rPr>
        <w:t>равил</w:t>
      </w:r>
      <w:r w:rsidRPr="00B16398">
        <w:rPr>
          <w:sz w:val="28"/>
          <w:szCs w:val="28"/>
        </w:rPr>
        <w:t>;</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Крім того, обсяг коштів, зазначений в абзаці першому цього пункту, повинен забезпечувати здійснення індексації академічних стипендій у встановленому законодавством порядку, та виплату академічних стипендій в інших визначених законодавством випадках.</w:t>
      </w:r>
    </w:p>
    <w:p w:rsidR="00FD4D2A" w:rsidRPr="00B16398" w:rsidRDefault="005E1D43" w:rsidP="00EA5B38">
      <w:pPr>
        <w:pStyle w:val="Bodytext20"/>
        <w:numPr>
          <w:ilvl w:val="0"/>
          <w:numId w:val="2"/>
        </w:numPr>
        <w:shd w:val="clear" w:color="auto" w:fill="auto"/>
        <w:tabs>
          <w:tab w:val="left" w:pos="1023"/>
        </w:tabs>
        <w:spacing w:after="0" w:line="240" w:lineRule="auto"/>
        <w:ind w:firstLine="760"/>
        <w:jc w:val="both"/>
        <w:rPr>
          <w:sz w:val="28"/>
          <w:szCs w:val="28"/>
        </w:rPr>
      </w:pPr>
      <w:r w:rsidRPr="00B16398">
        <w:rPr>
          <w:sz w:val="28"/>
          <w:szCs w:val="28"/>
        </w:rPr>
        <w:t>До зобов’язань з виплати академічних стипендій студентам, сформованих у поточному місяці, належать:</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сформовані в поточному місяці на основі рейтингу успішності студентів, за результатами семестрового контролю до місяця, в якому закінчується складання наступного семестрового контролю або закінчення навчання включно, або на поточний місяць;</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сформовані в поточному місяці перед особами, які мають право на призначення академічної стипендії після ліквідації академічної заборгованості до місяця, в якому закінчується складання наступного семестрового контролю або закінчення навчання включно, або на поточний місяць.</w:t>
      </w:r>
    </w:p>
    <w:p w:rsidR="00FD4D2A" w:rsidRPr="00B16398" w:rsidRDefault="005E1D43" w:rsidP="00EA5B38">
      <w:pPr>
        <w:pStyle w:val="Bodytext20"/>
        <w:numPr>
          <w:ilvl w:val="0"/>
          <w:numId w:val="2"/>
        </w:numPr>
        <w:shd w:val="clear" w:color="auto" w:fill="auto"/>
        <w:tabs>
          <w:tab w:val="left" w:pos="1166"/>
        </w:tabs>
        <w:spacing w:after="0" w:line="240" w:lineRule="auto"/>
        <w:ind w:firstLine="760"/>
        <w:jc w:val="both"/>
        <w:rPr>
          <w:sz w:val="28"/>
          <w:szCs w:val="28"/>
        </w:rPr>
      </w:pPr>
      <w:r w:rsidRPr="00B16398">
        <w:rPr>
          <w:sz w:val="28"/>
          <w:szCs w:val="28"/>
        </w:rPr>
        <w:t>Ліміт стипендіатів визначає відсоток студентів</w:t>
      </w:r>
      <w:r w:rsidR="00EA5B38" w:rsidRPr="00B16398">
        <w:rPr>
          <w:sz w:val="28"/>
          <w:szCs w:val="28"/>
        </w:rPr>
        <w:t xml:space="preserve">, </w:t>
      </w:r>
      <w:r w:rsidRPr="00B16398">
        <w:rPr>
          <w:sz w:val="28"/>
          <w:szCs w:val="28"/>
        </w:rPr>
        <w:t xml:space="preserve">які навчаються за державним замовленням </w:t>
      </w:r>
      <w:r w:rsidR="004564D9" w:rsidRPr="00B16398">
        <w:rPr>
          <w:sz w:val="28"/>
          <w:szCs w:val="28"/>
        </w:rPr>
        <w:t>в</w:t>
      </w:r>
      <w:r w:rsidRPr="00B16398">
        <w:rPr>
          <w:sz w:val="28"/>
          <w:szCs w:val="28"/>
        </w:rPr>
        <w:t xml:space="preserve"> певному інституті, курсі за певною спеціальністю (напрямом підготовки), і набувають право на призначення академічної стипендії на строк до місяця завершення наступного семестрового контролю включно або завершення навчання.</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 xml:space="preserve">Вчена рада </w:t>
      </w:r>
      <w:r w:rsidR="004564D9" w:rsidRPr="00B16398">
        <w:rPr>
          <w:sz w:val="28"/>
          <w:szCs w:val="28"/>
        </w:rPr>
        <w:t>Університету</w:t>
      </w:r>
      <w:r w:rsidRPr="00B16398">
        <w:rPr>
          <w:sz w:val="28"/>
          <w:szCs w:val="28"/>
        </w:rPr>
        <w:t xml:space="preserve"> у встановленому законодавством порядку визначає:</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 xml:space="preserve">загальний ліміт стипендіатів </w:t>
      </w:r>
      <w:r w:rsidR="00EA5B38" w:rsidRPr="00B16398">
        <w:rPr>
          <w:sz w:val="28"/>
          <w:szCs w:val="28"/>
        </w:rPr>
        <w:t>–</w:t>
      </w:r>
      <w:r w:rsidRPr="00B16398">
        <w:rPr>
          <w:sz w:val="28"/>
          <w:szCs w:val="28"/>
        </w:rPr>
        <w:t xml:space="preserve"> відсоток стипендіатів, яким призначається академічна стипендія на основі здобутого ними </w:t>
      </w:r>
      <w:r w:rsidRPr="00B16398">
        <w:rPr>
          <w:sz w:val="28"/>
          <w:szCs w:val="28"/>
          <w:lang w:eastAsia="ru-RU" w:bidi="ru-RU"/>
        </w:rPr>
        <w:t xml:space="preserve">рейтингового </w:t>
      </w:r>
      <w:r w:rsidRPr="00B16398">
        <w:rPr>
          <w:sz w:val="28"/>
          <w:szCs w:val="28"/>
        </w:rPr>
        <w:t xml:space="preserve">бала (включаючи академічну стипендію за особливі успіхи в навчанні) </w:t>
      </w:r>
      <w:r w:rsidR="00EA5B38" w:rsidRPr="00B16398">
        <w:rPr>
          <w:sz w:val="28"/>
          <w:szCs w:val="28"/>
        </w:rPr>
        <w:t>–</w:t>
      </w:r>
      <w:r w:rsidRPr="00B16398">
        <w:rPr>
          <w:sz w:val="28"/>
          <w:szCs w:val="28"/>
        </w:rPr>
        <w:t xml:space="preserve"> однаковий</w:t>
      </w:r>
      <w:r w:rsidR="00116FBE" w:rsidRPr="00B16398">
        <w:rPr>
          <w:sz w:val="28"/>
          <w:szCs w:val="28"/>
        </w:rPr>
        <w:t xml:space="preserve"> </w:t>
      </w:r>
      <w:r w:rsidRPr="00B16398">
        <w:rPr>
          <w:sz w:val="28"/>
          <w:szCs w:val="28"/>
        </w:rPr>
        <w:t xml:space="preserve">для всіх </w:t>
      </w:r>
      <w:r w:rsidR="004564D9" w:rsidRPr="00B16398">
        <w:rPr>
          <w:sz w:val="28"/>
          <w:szCs w:val="28"/>
        </w:rPr>
        <w:t>інститутів</w:t>
      </w:r>
      <w:r w:rsidRPr="00B16398">
        <w:rPr>
          <w:sz w:val="28"/>
          <w:szCs w:val="28"/>
        </w:rPr>
        <w:t>, курсів та спеціальностей (напрямів підготовки);</w:t>
      </w:r>
    </w:p>
    <w:p w:rsidR="004564D9"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 xml:space="preserve">ліміт стипендіатів, яким призначатиметься академічна стипендія за особливі успіхи в навчанні на основі здобутого ними </w:t>
      </w:r>
      <w:r w:rsidRPr="00B16398">
        <w:rPr>
          <w:sz w:val="28"/>
          <w:szCs w:val="28"/>
          <w:lang w:eastAsia="ru-RU" w:bidi="ru-RU"/>
        </w:rPr>
        <w:t xml:space="preserve">рейтингового </w:t>
      </w:r>
      <w:r w:rsidRPr="00B16398">
        <w:rPr>
          <w:sz w:val="28"/>
          <w:szCs w:val="28"/>
        </w:rPr>
        <w:t>бала</w:t>
      </w:r>
      <w:r w:rsidR="00EA5B38" w:rsidRPr="00B16398">
        <w:rPr>
          <w:sz w:val="28"/>
          <w:szCs w:val="28"/>
        </w:rPr>
        <w:t>,–</w:t>
      </w:r>
      <w:r w:rsidRPr="00B16398">
        <w:rPr>
          <w:sz w:val="28"/>
          <w:szCs w:val="28"/>
        </w:rPr>
        <w:t xml:space="preserve"> може</w:t>
      </w:r>
      <w:r w:rsidR="00116FBE" w:rsidRPr="00B16398">
        <w:rPr>
          <w:sz w:val="28"/>
          <w:szCs w:val="28"/>
        </w:rPr>
        <w:t xml:space="preserve"> </w:t>
      </w:r>
      <w:r w:rsidRPr="00B16398">
        <w:rPr>
          <w:sz w:val="28"/>
          <w:szCs w:val="28"/>
        </w:rPr>
        <w:t>бути різним для інститутів, курсів та спеціальностей (напрямів підготовки);</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ліміт стипендіатів з числа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FD4D2A" w:rsidRPr="00B16398" w:rsidRDefault="005E1D43" w:rsidP="00EA5B38">
      <w:pPr>
        <w:pStyle w:val="Bodytext20"/>
        <w:numPr>
          <w:ilvl w:val="0"/>
          <w:numId w:val="2"/>
        </w:numPr>
        <w:shd w:val="clear" w:color="auto" w:fill="auto"/>
        <w:tabs>
          <w:tab w:val="left" w:pos="1163"/>
        </w:tabs>
        <w:spacing w:after="0" w:line="240" w:lineRule="auto"/>
        <w:ind w:firstLine="760"/>
        <w:jc w:val="both"/>
        <w:rPr>
          <w:sz w:val="28"/>
          <w:szCs w:val="28"/>
        </w:rPr>
      </w:pPr>
      <w:r w:rsidRPr="00B16398">
        <w:rPr>
          <w:sz w:val="28"/>
          <w:szCs w:val="28"/>
        </w:rPr>
        <w:t xml:space="preserve">Конкретна кількість стипендіатів, які навчаються </w:t>
      </w:r>
      <w:r w:rsidR="004564D9" w:rsidRPr="00B16398">
        <w:rPr>
          <w:sz w:val="28"/>
          <w:szCs w:val="28"/>
        </w:rPr>
        <w:t>у</w:t>
      </w:r>
      <w:r w:rsidRPr="00B16398">
        <w:rPr>
          <w:sz w:val="28"/>
          <w:szCs w:val="28"/>
        </w:rPr>
        <w:t xml:space="preserve"> певному </w:t>
      </w:r>
      <w:r w:rsidR="004564D9" w:rsidRPr="00B16398">
        <w:rPr>
          <w:sz w:val="28"/>
          <w:szCs w:val="28"/>
        </w:rPr>
        <w:t>інституті</w:t>
      </w:r>
      <w:r w:rsidRPr="00B16398">
        <w:rPr>
          <w:sz w:val="28"/>
          <w:szCs w:val="28"/>
        </w:rPr>
        <w:t xml:space="preserve">, курсі за певною спеціальністю (напрямом підготовки) і яким на наступний навчальний семестр буде призначена академічна стипендія (включаючи академічну стипендію за особливі успіхи в навчанні), визначається </w:t>
      </w:r>
      <w:r w:rsidRPr="00B16398">
        <w:rPr>
          <w:sz w:val="28"/>
          <w:szCs w:val="28"/>
        </w:rPr>
        <w:lastRenderedPageBreak/>
        <w:t xml:space="preserve">стипендіальною комісією шляхом округлення до цілого числа в бік зменшення добутку ліміту стипендіатів, визначеного відповідно до </w:t>
      </w:r>
      <w:r w:rsidRPr="00B16398">
        <w:rPr>
          <w:color w:val="000000" w:themeColor="text1"/>
          <w:sz w:val="28"/>
          <w:szCs w:val="28"/>
        </w:rPr>
        <w:t xml:space="preserve">пункту </w:t>
      </w:r>
      <w:r w:rsidR="00EA5B38" w:rsidRPr="00B16398">
        <w:rPr>
          <w:color w:val="000000" w:themeColor="text1"/>
          <w:sz w:val="28"/>
          <w:szCs w:val="28"/>
        </w:rPr>
        <w:t>5</w:t>
      </w:r>
      <w:r w:rsidRPr="00B16398">
        <w:rPr>
          <w:color w:val="000000" w:themeColor="text1"/>
          <w:sz w:val="28"/>
          <w:szCs w:val="28"/>
        </w:rPr>
        <w:t xml:space="preserve"> Порядку, на факти</w:t>
      </w:r>
      <w:r w:rsidRPr="00B16398">
        <w:rPr>
          <w:sz w:val="28"/>
          <w:szCs w:val="28"/>
        </w:rPr>
        <w:t xml:space="preserve">чну кількість студентів денної форми навчання, які навчаються за державним (регіональним) замовленням </w:t>
      </w:r>
      <w:r w:rsidR="003565CA" w:rsidRPr="00B16398">
        <w:rPr>
          <w:sz w:val="28"/>
          <w:szCs w:val="28"/>
        </w:rPr>
        <w:t>у</w:t>
      </w:r>
      <w:r w:rsidRPr="00B16398">
        <w:rPr>
          <w:sz w:val="28"/>
          <w:szCs w:val="28"/>
        </w:rPr>
        <w:t xml:space="preserve"> певному інституті, курсі за певною спеціальністю (напрямом підготовки) станом на перше число місяця, наступного за датою закінчення семестрового контролю або приступили до навчання через десять днів після його початку (для студентів першого року навчання).</w:t>
      </w:r>
    </w:p>
    <w:p w:rsidR="00FD4D2A" w:rsidRPr="00B16398" w:rsidRDefault="005E1D43" w:rsidP="00EA5B38">
      <w:pPr>
        <w:pStyle w:val="Bodytext20"/>
        <w:shd w:val="clear" w:color="auto" w:fill="auto"/>
        <w:spacing w:after="0" w:line="240" w:lineRule="auto"/>
        <w:ind w:firstLine="760"/>
        <w:jc w:val="both"/>
        <w:rPr>
          <w:color w:val="000000" w:themeColor="text1"/>
          <w:sz w:val="28"/>
          <w:szCs w:val="28"/>
        </w:rPr>
      </w:pPr>
      <w:r w:rsidRPr="00B16398">
        <w:rPr>
          <w:color w:val="000000" w:themeColor="text1"/>
          <w:sz w:val="28"/>
          <w:szCs w:val="28"/>
        </w:rPr>
        <w:t xml:space="preserve">У разі одночасної наявності </w:t>
      </w:r>
      <w:r w:rsidR="003565CA" w:rsidRPr="00B16398">
        <w:rPr>
          <w:color w:val="000000" w:themeColor="text1"/>
          <w:sz w:val="28"/>
          <w:szCs w:val="28"/>
        </w:rPr>
        <w:t>у</w:t>
      </w:r>
      <w:r w:rsidRPr="00B16398">
        <w:rPr>
          <w:color w:val="000000" w:themeColor="text1"/>
          <w:sz w:val="28"/>
          <w:szCs w:val="28"/>
        </w:rPr>
        <w:t xml:space="preserve"> певному інституті, курсі за певною спеціальністю (напрямом підготовки) студентів</w:t>
      </w:r>
      <w:r w:rsidR="003565CA" w:rsidRPr="00B16398">
        <w:rPr>
          <w:color w:val="000000" w:themeColor="text1"/>
          <w:sz w:val="28"/>
          <w:szCs w:val="28"/>
        </w:rPr>
        <w:t xml:space="preserve">, </w:t>
      </w:r>
      <w:r w:rsidRPr="00B16398">
        <w:rPr>
          <w:color w:val="000000" w:themeColor="text1"/>
          <w:sz w:val="28"/>
          <w:szCs w:val="28"/>
        </w:rPr>
        <w:t xml:space="preserve">які навчаються за повним та скороченим строками навчання, конкретна кількість стипендіатів встановлюється окремо для кожної з таких категорій відповідно до визначеного згідно з пунктом </w:t>
      </w:r>
      <w:r w:rsidR="00EA5B38" w:rsidRPr="00B16398">
        <w:rPr>
          <w:color w:val="000000" w:themeColor="text1"/>
          <w:sz w:val="28"/>
          <w:szCs w:val="28"/>
        </w:rPr>
        <w:t>5</w:t>
      </w:r>
      <w:r w:rsidRPr="00B16398">
        <w:rPr>
          <w:color w:val="000000" w:themeColor="text1"/>
          <w:sz w:val="28"/>
          <w:szCs w:val="28"/>
        </w:rPr>
        <w:t xml:space="preserve"> Порядку.</w:t>
      </w:r>
    </w:p>
    <w:p w:rsidR="00FD4D2A" w:rsidRPr="00B16398" w:rsidRDefault="005E1D43" w:rsidP="00EA5B38">
      <w:pPr>
        <w:pStyle w:val="Bodytext60"/>
        <w:shd w:val="clear" w:color="auto" w:fill="auto"/>
        <w:spacing w:line="240" w:lineRule="auto"/>
        <w:ind w:firstLine="760"/>
        <w:rPr>
          <w:color w:val="000000" w:themeColor="text1"/>
          <w:sz w:val="28"/>
          <w:szCs w:val="28"/>
        </w:rPr>
      </w:pPr>
      <w:r w:rsidRPr="00B16398">
        <w:rPr>
          <w:color w:val="000000" w:themeColor="text1"/>
          <w:sz w:val="28"/>
          <w:szCs w:val="28"/>
        </w:rPr>
        <w:t>Стипендіальна комісія може приймати рішення щодо встановлення єдиного ліміту стипендіатів для студентів</w:t>
      </w:r>
      <w:r w:rsidR="003565CA" w:rsidRPr="00B16398">
        <w:rPr>
          <w:color w:val="000000" w:themeColor="text1"/>
          <w:sz w:val="28"/>
          <w:szCs w:val="28"/>
        </w:rPr>
        <w:t xml:space="preserve">, </w:t>
      </w:r>
      <w:r w:rsidRPr="00B16398">
        <w:rPr>
          <w:color w:val="000000" w:themeColor="text1"/>
          <w:sz w:val="28"/>
          <w:szCs w:val="28"/>
        </w:rPr>
        <w:t xml:space="preserve"> які навчаються на різних курсах та/або інститутах за певною спеціальністю (напрямом підготовки), якщо такі особи навчаються за однаковими навчальними планами.</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t xml:space="preserve">У разі наявності тільки чотирьох осіб </w:t>
      </w:r>
      <w:r w:rsidR="003565CA" w:rsidRPr="00B16398">
        <w:rPr>
          <w:sz w:val="28"/>
          <w:szCs w:val="28"/>
        </w:rPr>
        <w:t>в</w:t>
      </w:r>
      <w:r w:rsidRPr="00B16398">
        <w:rPr>
          <w:sz w:val="28"/>
          <w:szCs w:val="28"/>
        </w:rPr>
        <w:t xml:space="preserve"> одному інституті, курсі за певною спеціальністю (напрямом підготовки) встановлюється, що кількість стипендіатів складає одну або дві особи за рішенням стипендіальної комісії. У разі наявності тільки двох осіб </w:t>
      </w:r>
      <w:r w:rsidR="00FD7428" w:rsidRPr="00B16398">
        <w:rPr>
          <w:sz w:val="28"/>
          <w:szCs w:val="28"/>
        </w:rPr>
        <w:t>в</w:t>
      </w:r>
      <w:r w:rsidRPr="00B16398">
        <w:rPr>
          <w:sz w:val="28"/>
          <w:szCs w:val="28"/>
        </w:rPr>
        <w:t xml:space="preserve"> одному інституті, курсі за певною спеціальністю (напрямом підготовки) встановлюється, що кількість стипендіатів складає одну особу. У разі наявності тільки однієї особи кількість стипендіатів встановлюється стипендіальною комісією залежно від рівня її успішності.</w:t>
      </w:r>
    </w:p>
    <w:p w:rsidR="00FD4D2A" w:rsidRPr="00B16398" w:rsidRDefault="005E1D43" w:rsidP="00EA5B38">
      <w:pPr>
        <w:pStyle w:val="Bodytext20"/>
        <w:numPr>
          <w:ilvl w:val="0"/>
          <w:numId w:val="2"/>
        </w:numPr>
        <w:shd w:val="clear" w:color="auto" w:fill="auto"/>
        <w:tabs>
          <w:tab w:val="left" w:pos="1163"/>
        </w:tabs>
        <w:spacing w:after="0" w:line="240" w:lineRule="auto"/>
        <w:ind w:firstLine="760"/>
        <w:jc w:val="both"/>
        <w:rPr>
          <w:sz w:val="28"/>
          <w:szCs w:val="28"/>
        </w:rPr>
      </w:pPr>
      <w:r w:rsidRPr="00B16398">
        <w:rPr>
          <w:sz w:val="28"/>
          <w:szCs w:val="28"/>
        </w:rPr>
        <w:t xml:space="preserve">В межах коштів, затверджених </w:t>
      </w:r>
      <w:r w:rsidR="00FD7428" w:rsidRPr="00B16398">
        <w:rPr>
          <w:sz w:val="28"/>
          <w:szCs w:val="28"/>
        </w:rPr>
        <w:t>Університету</w:t>
      </w:r>
      <w:r w:rsidRPr="00B16398">
        <w:rPr>
          <w:sz w:val="28"/>
          <w:szCs w:val="28"/>
        </w:rPr>
        <w:t xml:space="preserve"> на виплату академічних стипендій, стипендіальна комісія може приймати рішення про збільшення раніше встановлених лімітів стипендіатів (у межах діапазону ліміту стипендіатів, встановлених абзацом сімнадцятим пунктом 1</w:t>
      </w:r>
      <w:r w:rsidR="0060212B" w:rsidRPr="00B16398">
        <w:rPr>
          <w:sz w:val="28"/>
          <w:szCs w:val="28"/>
        </w:rPr>
        <w:t>2</w:t>
      </w:r>
      <w:r w:rsidRPr="00B16398">
        <w:rPr>
          <w:sz w:val="28"/>
          <w:szCs w:val="28"/>
        </w:rPr>
        <w:t xml:space="preserve"> П</w:t>
      </w:r>
      <w:r w:rsidR="0060212B" w:rsidRPr="00B16398">
        <w:rPr>
          <w:sz w:val="28"/>
          <w:szCs w:val="28"/>
        </w:rPr>
        <w:t>равил</w:t>
      </w:r>
      <w:r w:rsidRPr="00B16398">
        <w:rPr>
          <w:sz w:val="28"/>
          <w:szCs w:val="28"/>
        </w:rPr>
        <w:t>).</w:t>
      </w:r>
    </w:p>
    <w:p w:rsidR="00FD4D2A" w:rsidRPr="00B16398" w:rsidRDefault="005E1D43" w:rsidP="00EA5B38">
      <w:pPr>
        <w:pStyle w:val="Bodytext20"/>
        <w:numPr>
          <w:ilvl w:val="0"/>
          <w:numId w:val="2"/>
        </w:numPr>
        <w:shd w:val="clear" w:color="auto" w:fill="auto"/>
        <w:tabs>
          <w:tab w:val="left" w:pos="1163"/>
        </w:tabs>
        <w:spacing w:after="0" w:line="240" w:lineRule="auto"/>
        <w:ind w:firstLine="760"/>
        <w:jc w:val="both"/>
        <w:rPr>
          <w:sz w:val="28"/>
          <w:szCs w:val="28"/>
        </w:rPr>
      </w:pPr>
      <w:r w:rsidRPr="00B16398">
        <w:rPr>
          <w:sz w:val="28"/>
          <w:szCs w:val="28"/>
        </w:rPr>
        <w:t>Рейтинг успішності студентів першого року навчання усіх ступенів (освітньо-кваліфікаційних рівнів) для призначення академічних</w:t>
      </w:r>
      <w:r w:rsidR="00116FBE" w:rsidRPr="00B16398">
        <w:rPr>
          <w:sz w:val="28"/>
          <w:szCs w:val="28"/>
        </w:rPr>
        <w:t xml:space="preserve"> </w:t>
      </w:r>
      <w:r w:rsidRPr="00B16398">
        <w:rPr>
          <w:sz w:val="28"/>
          <w:szCs w:val="28"/>
        </w:rPr>
        <w:t>стипендій до підведення підсумків першого семестрового контролю, формується на підставі конкурсного бала, отриманого ними під час вступу на навчання.</w:t>
      </w:r>
    </w:p>
    <w:p w:rsidR="00FD4D2A" w:rsidRPr="00B16398" w:rsidRDefault="005E1D43" w:rsidP="00EA5B38">
      <w:pPr>
        <w:pStyle w:val="Bodytext20"/>
        <w:numPr>
          <w:ilvl w:val="0"/>
          <w:numId w:val="2"/>
        </w:numPr>
        <w:shd w:val="clear" w:color="auto" w:fill="auto"/>
        <w:tabs>
          <w:tab w:val="left" w:pos="1358"/>
        </w:tabs>
        <w:spacing w:after="0" w:line="240" w:lineRule="auto"/>
        <w:ind w:firstLine="760"/>
        <w:jc w:val="both"/>
        <w:rPr>
          <w:strike/>
          <w:sz w:val="28"/>
          <w:szCs w:val="28"/>
        </w:rPr>
      </w:pPr>
      <w:r w:rsidRPr="00B16398">
        <w:rPr>
          <w:sz w:val="28"/>
          <w:szCs w:val="28"/>
        </w:rPr>
        <w:t>Рейтинги успішності студентів для призначення академічних стипендій на нас</w:t>
      </w:r>
      <w:bookmarkStart w:id="2" w:name="_GoBack"/>
      <w:bookmarkEnd w:id="2"/>
      <w:r w:rsidRPr="00B16398">
        <w:rPr>
          <w:sz w:val="28"/>
          <w:szCs w:val="28"/>
        </w:rPr>
        <w:t xml:space="preserve">тупні навчальні семестри складаються за результатами останнього семестрового контролю </w:t>
      </w:r>
      <w:r w:rsidR="00FD7428" w:rsidRPr="00B16398">
        <w:rPr>
          <w:sz w:val="28"/>
          <w:szCs w:val="28"/>
        </w:rPr>
        <w:t>у</w:t>
      </w:r>
      <w:r w:rsidRPr="00B16398">
        <w:rPr>
          <w:sz w:val="28"/>
          <w:szCs w:val="28"/>
        </w:rPr>
        <w:t xml:space="preserve"> кожному інституті, курсі і за кожною спеціальністю (напрямом підготовки) на підставі підсумкових оцінок з дисциплін (навчальних предметів), захистів курсових робіт (проектів) та звітів з практики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Перелік показників оцінювання навчальних досягнень включає всі екзаменаційні оцінки з обов’язкових дисциплін (предметів), а також екзаменаційні оцінки з вибіркових дисциплін, оцінки за диференційовані заліки, курсові роботи (проекти)</w:t>
      </w:r>
      <w:r w:rsidR="00FD7428" w:rsidRPr="00B16398">
        <w:rPr>
          <w:sz w:val="28"/>
          <w:szCs w:val="28"/>
        </w:rPr>
        <w:t xml:space="preserve"> та</w:t>
      </w:r>
      <w:r w:rsidRPr="00B16398">
        <w:rPr>
          <w:sz w:val="28"/>
          <w:szCs w:val="28"/>
        </w:rPr>
        <w:t xml:space="preserve"> захисти практик тощо. Перелік таких показників встановлюється вченою радою </w:t>
      </w:r>
      <w:r w:rsidR="0060212B" w:rsidRPr="00B16398">
        <w:rPr>
          <w:sz w:val="28"/>
          <w:szCs w:val="28"/>
        </w:rPr>
        <w:t>університету</w:t>
      </w:r>
      <w:r w:rsidRPr="00B16398">
        <w:rPr>
          <w:sz w:val="28"/>
          <w:szCs w:val="28"/>
        </w:rPr>
        <w:t>.</w:t>
      </w:r>
    </w:p>
    <w:p w:rsidR="00FD4D2A" w:rsidRPr="00B16398" w:rsidRDefault="005E1D43" w:rsidP="00EA5B38">
      <w:pPr>
        <w:pStyle w:val="Bodytext20"/>
        <w:numPr>
          <w:ilvl w:val="0"/>
          <w:numId w:val="2"/>
        </w:numPr>
        <w:shd w:val="clear" w:color="auto" w:fill="auto"/>
        <w:tabs>
          <w:tab w:val="left" w:pos="1184"/>
        </w:tabs>
        <w:spacing w:after="0" w:line="240" w:lineRule="auto"/>
        <w:ind w:firstLine="760"/>
        <w:jc w:val="both"/>
        <w:rPr>
          <w:sz w:val="28"/>
          <w:szCs w:val="28"/>
        </w:rPr>
      </w:pPr>
      <w:r w:rsidRPr="00B16398">
        <w:rPr>
          <w:sz w:val="28"/>
          <w:szCs w:val="28"/>
        </w:rPr>
        <w:t xml:space="preserve">До рейтингу успішності включаються всі студенти, які навчаються за певною спеціальністю (напрямом підготовки) та курсі в межах одного </w:t>
      </w:r>
      <w:r w:rsidR="00FD7428" w:rsidRPr="00B16398">
        <w:rPr>
          <w:sz w:val="28"/>
          <w:szCs w:val="28"/>
        </w:rPr>
        <w:t>інституту</w:t>
      </w:r>
      <w:r w:rsidRPr="00B16398">
        <w:rPr>
          <w:sz w:val="28"/>
          <w:szCs w:val="28"/>
        </w:rPr>
        <w:t xml:space="preserve"> за денною формою навчання, крім осіб, які:</w:t>
      </w:r>
    </w:p>
    <w:p w:rsidR="00FD4D2A" w:rsidRPr="00B16398" w:rsidRDefault="005E1D43" w:rsidP="00EA5B38">
      <w:pPr>
        <w:pStyle w:val="Bodytext20"/>
        <w:shd w:val="clear" w:color="auto" w:fill="auto"/>
        <w:spacing w:after="0" w:line="240" w:lineRule="auto"/>
        <w:ind w:firstLine="760"/>
        <w:jc w:val="both"/>
        <w:rPr>
          <w:sz w:val="28"/>
          <w:szCs w:val="28"/>
        </w:rPr>
      </w:pPr>
      <w:r w:rsidRPr="00B16398">
        <w:rPr>
          <w:sz w:val="28"/>
          <w:szCs w:val="28"/>
        </w:rPr>
        <w:lastRenderedPageBreak/>
        <w:t>протягом навчального семестру до початку семестрового контролю або під час семестрового контролю отримали незадовільну підсумкову оцінку або не з’явились на контрольний захід без поважної причини з будь-якої дисципліни (навчального предмета), захисту курсової роботи (проекту), звіту з практики, у тому числі в разі успішного повторного складання контрольного заходу з метою покращення отриманої раніше оцінки;</w:t>
      </w:r>
    </w:p>
    <w:p w:rsidR="00FD4D2A" w:rsidRPr="00B16398" w:rsidRDefault="005E1D43" w:rsidP="00EA5B38">
      <w:pPr>
        <w:pStyle w:val="Bodytext20"/>
        <w:shd w:val="clear" w:color="auto" w:fill="auto"/>
        <w:spacing w:after="0" w:line="240" w:lineRule="auto"/>
        <w:ind w:firstLine="760"/>
        <w:jc w:val="both"/>
        <w:rPr>
          <w:color w:val="auto"/>
          <w:sz w:val="28"/>
          <w:szCs w:val="28"/>
        </w:rPr>
      </w:pPr>
      <w:r w:rsidRPr="00B16398">
        <w:rPr>
          <w:sz w:val="28"/>
          <w:szCs w:val="28"/>
        </w:rPr>
        <w:t xml:space="preserve">до дати завершення семестрового контролю, визначеної навчальним планом, не склали семестровий контроль з будь-якої </w:t>
      </w:r>
      <w:r w:rsidRPr="00B16398">
        <w:rPr>
          <w:color w:val="auto"/>
          <w:sz w:val="28"/>
          <w:szCs w:val="28"/>
        </w:rPr>
        <w:t xml:space="preserve">дисципліни (навчального предмету), не захистили курсової роботи (проекту), звіт з практики, крім випадку, передбаченого абзацом </w:t>
      </w:r>
      <w:r w:rsidR="00D14F32" w:rsidRPr="00B16398">
        <w:rPr>
          <w:color w:val="auto"/>
          <w:sz w:val="28"/>
          <w:szCs w:val="28"/>
        </w:rPr>
        <w:t>четвертим</w:t>
      </w:r>
      <w:r w:rsidRPr="00B16398">
        <w:rPr>
          <w:color w:val="auto"/>
          <w:sz w:val="28"/>
          <w:szCs w:val="28"/>
        </w:rPr>
        <w:t xml:space="preserve"> пункту </w:t>
      </w:r>
      <w:r w:rsidR="00D14F32" w:rsidRPr="00B16398">
        <w:rPr>
          <w:color w:val="auto"/>
          <w:sz w:val="28"/>
          <w:szCs w:val="28"/>
        </w:rPr>
        <w:t>4</w:t>
      </w:r>
      <w:r w:rsidRPr="00B16398">
        <w:rPr>
          <w:color w:val="auto"/>
          <w:sz w:val="28"/>
          <w:szCs w:val="28"/>
        </w:rPr>
        <w:t xml:space="preserve"> П</w:t>
      </w:r>
      <w:r w:rsidR="00D14F32" w:rsidRPr="00B16398">
        <w:rPr>
          <w:color w:val="auto"/>
          <w:sz w:val="28"/>
          <w:szCs w:val="28"/>
        </w:rPr>
        <w:t>равил</w:t>
      </w:r>
      <w:r w:rsidRPr="00B16398">
        <w:rPr>
          <w:color w:val="auto"/>
          <w:sz w:val="28"/>
          <w:szCs w:val="28"/>
        </w:rPr>
        <w:t>;</w:t>
      </w:r>
    </w:p>
    <w:p w:rsidR="00D46244" w:rsidRPr="00B16398" w:rsidRDefault="005E1D43" w:rsidP="00EA5B38">
      <w:pPr>
        <w:pStyle w:val="Bodytext20"/>
        <w:numPr>
          <w:ilvl w:val="0"/>
          <w:numId w:val="2"/>
        </w:numPr>
        <w:shd w:val="clear" w:color="auto" w:fill="auto"/>
        <w:tabs>
          <w:tab w:val="left" w:pos="1212"/>
        </w:tabs>
        <w:spacing w:after="0" w:line="240" w:lineRule="auto"/>
        <w:ind w:firstLine="760"/>
        <w:jc w:val="both"/>
        <w:rPr>
          <w:sz w:val="28"/>
          <w:szCs w:val="28"/>
        </w:rPr>
      </w:pPr>
      <w:r w:rsidRPr="00B16398">
        <w:rPr>
          <w:sz w:val="28"/>
          <w:szCs w:val="28"/>
        </w:rPr>
        <w:t>Рейтинговий бал студента, курсанта розраховується за формулою</w:t>
      </w:r>
    </w:p>
    <w:p w:rsidR="00F72E87" w:rsidRPr="00B16398" w:rsidRDefault="00F72E87" w:rsidP="00EA5B38">
      <w:pPr>
        <w:pStyle w:val="Bodytext20"/>
        <w:shd w:val="clear" w:color="auto" w:fill="auto"/>
        <w:tabs>
          <w:tab w:val="left" w:pos="1212"/>
        </w:tabs>
        <w:spacing w:after="0" w:line="240" w:lineRule="auto"/>
        <w:ind w:left="760"/>
        <w:jc w:val="center"/>
        <w:rPr>
          <w:sz w:val="28"/>
          <w:szCs w:val="28"/>
        </w:rPr>
      </w:pPr>
      <w:r w:rsidRPr="00B16398">
        <w:rPr>
          <w:position w:val="-28"/>
          <w:sz w:val="28"/>
          <w:szCs w:val="28"/>
        </w:rPr>
        <w:object w:dxaOrig="3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36pt" o:ole="">
            <v:imagedata r:id="rId7" o:title=""/>
          </v:shape>
          <o:OLEObject Type="Embed" ProgID="Equation.DSMT4" ShapeID="_x0000_i1025" DrawAspect="Content" ObjectID="_1549456936" r:id="rId8"/>
        </w:object>
      </w:r>
      <w:r w:rsidR="00211E62" w:rsidRPr="00B16398">
        <w:rPr>
          <w:sz w:val="28"/>
          <w:szCs w:val="28"/>
        </w:rPr>
        <w:t>,</w:t>
      </w:r>
    </w:p>
    <w:p w:rsidR="00FD4D2A" w:rsidRPr="00B16398" w:rsidRDefault="00832D8C" w:rsidP="00EA5B38">
      <w:pPr>
        <w:pStyle w:val="Bodytext60"/>
        <w:shd w:val="clear" w:color="auto" w:fill="auto"/>
        <w:spacing w:line="240" w:lineRule="auto"/>
        <w:rPr>
          <w:color w:val="auto"/>
          <w:sz w:val="28"/>
          <w:szCs w:val="28"/>
        </w:rPr>
      </w:pPr>
      <w:r w:rsidRPr="00B16398">
        <w:rPr>
          <w:color w:val="auto"/>
          <w:sz w:val="28"/>
          <w:szCs w:val="28"/>
          <w:lang w:eastAsia="en-US" w:bidi="en-US"/>
        </w:rPr>
        <w:t>де</w:t>
      </w:r>
      <w:r w:rsidR="00BA4A9F" w:rsidRPr="00B16398">
        <w:rPr>
          <w:color w:val="auto"/>
          <w:sz w:val="28"/>
          <w:szCs w:val="28"/>
          <w:lang w:eastAsia="en-US" w:bidi="en-US"/>
        </w:rPr>
        <w:t xml:space="preserve"> </w:t>
      </w:r>
      <w:r w:rsidR="00F72E87" w:rsidRPr="00B16398">
        <w:rPr>
          <w:i/>
          <w:color w:val="auto"/>
          <w:sz w:val="28"/>
          <w:szCs w:val="28"/>
          <w:lang w:eastAsia="en-US" w:bidi="en-US"/>
        </w:rPr>
        <w:t>О</w:t>
      </w:r>
      <w:r w:rsidR="00F72E87" w:rsidRPr="00B16398">
        <w:rPr>
          <w:i/>
          <w:color w:val="auto"/>
          <w:sz w:val="28"/>
          <w:szCs w:val="28"/>
          <w:vertAlign w:val="subscript"/>
          <w:lang w:eastAsia="en-US" w:bidi="en-US"/>
        </w:rPr>
        <w:t>і</w:t>
      </w:r>
      <w:r w:rsidR="00F72E87" w:rsidRPr="00B16398">
        <w:rPr>
          <w:color w:val="auto"/>
          <w:sz w:val="28"/>
          <w:szCs w:val="28"/>
        </w:rPr>
        <w:t>–</w:t>
      </w:r>
      <w:r w:rsidR="005E1D43" w:rsidRPr="00B16398">
        <w:rPr>
          <w:color w:val="auto"/>
          <w:sz w:val="28"/>
          <w:szCs w:val="28"/>
        </w:rPr>
        <w:t xml:space="preserve"> підсумкова оцінка студента</w:t>
      </w:r>
      <w:r w:rsidR="00BA4A9F" w:rsidRPr="00B16398">
        <w:rPr>
          <w:color w:val="auto"/>
          <w:sz w:val="28"/>
          <w:szCs w:val="28"/>
        </w:rPr>
        <w:t xml:space="preserve"> </w:t>
      </w:r>
      <w:r w:rsidR="00F72E87" w:rsidRPr="00B16398">
        <w:rPr>
          <w:i/>
          <w:color w:val="auto"/>
          <w:sz w:val="28"/>
          <w:szCs w:val="28"/>
        </w:rPr>
        <w:t>і</w:t>
      </w:r>
      <w:r w:rsidR="005E1D43" w:rsidRPr="00B16398">
        <w:rPr>
          <w:color w:val="auto"/>
          <w:sz w:val="28"/>
          <w:szCs w:val="28"/>
        </w:rPr>
        <w:t>-</w:t>
      </w:r>
      <w:r w:rsidRPr="00B16398">
        <w:rPr>
          <w:color w:val="auto"/>
          <w:sz w:val="28"/>
          <w:szCs w:val="28"/>
        </w:rPr>
        <w:t>о</w:t>
      </w:r>
      <w:r w:rsidR="005E1D43" w:rsidRPr="00B16398">
        <w:rPr>
          <w:color w:val="auto"/>
          <w:sz w:val="28"/>
          <w:szCs w:val="28"/>
        </w:rPr>
        <w:t>ї дисципліни (навчального предмета), курсової роботи (проекту), практики</w:t>
      </w:r>
      <w:r w:rsidR="00F72E87" w:rsidRPr="00B16398">
        <w:rPr>
          <w:color w:val="auto"/>
          <w:sz w:val="28"/>
          <w:szCs w:val="28"/>
        </w:rPr>
        <w:t xml:space="preserve"> в 100-бальній шкалі</w:t>
      </w:r>
      <w:r w:rsidR="005E1D43" w:rsidRPr="00B16398">
        <w:rPr>
          <w:color w:val="auto"/>
          <w:sz w:val="28"/>
          <w:szCs w:val="28"/>
        </w:rPr>
        <w:t>;</w:t>
      </w:r>
    </w:p>
    <w:p w:rsidR="00FD4D2A" w:rsidRPr="00B16398" w:rsidRDefault="00F72E87" w:rsidP="00EA5B38">
      <w:pPr>
        <w:pStyle w:val="Bodytext60"/>
        <w:shd w:val="clear" w:color="auto" w:fill="auto"/>
        <w:spacing w:line="240" w:lineRule="auto"/>
        <w:rPr>
          <w:color w:val="auto"/>
          <w:sz w:val="28"/>
          <w:szCs w:val="28"/>
        </w:rPr>
      </w:pPr>
      <w:r w:rsidRPr="00B16398">
        <w:rPr>
          <w:rStyle w:val="Bodytext615ptBoldItalicSpacing1pt"/>
          <w:b w:val="0"/>
          <w:color w:val="auto"/>
          <w:sz w:val="28"/>
          <w:szCs w:val="28"/>
          <w:lang w:eastAsia="ru-RU" w:bidi="ru-RU"/>
        </w:rPr>
        <w:t>n</w:t>
      </w:r>
      <w:r w:rsidR="00BA4A9F" w:rsidRPr="00B16398">
        <w:rPr>
          <w:rStyle w:val="Bodytext615ptBoldItalicSpacing1pt"/>
          <w:b w:val="0"/>
          <w:color w:val="auto"/>
          <w:sz w:val="28"/>
          <w:szCs w:val="28"/>
          <w:lang w:eastAsia="ru-RU" w:bidi="ru-RU"/>
        </w:rPr>
        <w:t xml:space="preserve"> </w:t>
      </w:r>
      <w:r w:rsidRPr="00B16398">
        <w:rPr>
          <w:rStyle w:val="Bodytext615ptBoldItalicSpacing1pt"/>
          <w:b w:val="0"/>
          <w:color w:val="auto"/>
          <w:sz w:val="28"/>
          <w:szCs w:val="28"/>
        </w:rPr>
        <w:t>–</w:t>
      </w:r>
      <w:r w:rsidR="00BA4A9F" w:rsidRPr="00B16398">
        <w:rPr>
          <w:rStyle w:val="Bodytext615ptBoldItalicSpacing1pt"/>
          <w:b w:val="0"/>
          <w:color w:val="auto"/>
          <w:sz w:val="28"/>
          <w:szCs w:val="28"/>
        </w:rPr>
        <w:t xml:space="preserve"> </w:t>
      </w:r>
      <w:r w:rsidRPr="00B16398">
        <w:rPr>
          <w:color w:val="auto"/>
          <w:sz w:val="28"/>
          <w:szCs w:val="28"/>
        </w:rPr>
        <w:t>кількість</w:t>
      </w:r>
      <w:r w:rsidR="005E1D43" w:rsidRPr="00B16398">
        <w:rPr>
          <w:color w:val="auto"/>
          <w:sz w:val="28"/>
          <w:szCs w:val="28"/>
        </w:rPr>
        <w:t xml:space="preserve"> дисциплін (навчальних предметів), курсових робіт (проектів), практик</w:t>
      </w:r>
      <w:r w:rsidRPr="00B16398">
        <w:rPr>
          <w:color w:val="auto"/>
          <w:sz w:val="28"/>
          <w:szCs w:val="28"/>
        </w:rPr>
        <w:t>, оцінки з яких взяті до розрахунку</w:t>
      </w:r>
      <w:r w:rsidR="005E1D43" w:rsidRPr="00B16398">
        <w:rPr>
          <w:color w:val="auto"/>
          <w:sz w:val="28"/>
          <w:szCs w:val="28"/>
        </w:rPr>
        <w:t>;</w:t>
      </w:r>
    </w:p>
    <w:p w:rsidR="00FD4D2A" w:rsidRPr="00B16398" w:rsidRDefault="005E1D43" w:rsidP="00EA5B38">
      <w:pPr>
        <w:pStyle w:val="Bodytext60"/>
        <w:shd w:val="clear" w:color="auto" w:fill="auto"/>
        <w:spacing w:line="240" w:lineRule="auto"/>
        <w:rPr>
          <w:color w:val="auto"/>
          <w:sz w:val="28"/>
          <w:szCs w:val="28"/>
        </w:rPr>
      </w:pPr>
      <w:r w:rsidRPr="00B16398">
        <w:rPr>
          <w:rStyle w:val="Bodytext615ptBoldItalicSpacing1pt"/>
          <w:b w:val="0"/>
          <w:color w:val="auto"/>
          <w:sz w:val="28"/>
          <w:szCs w:val="28"/>
          <w:lang w:eastAsia="en-US" w:bidi="en-US"/>
        </w:rPr>
        <w:t>b</w:t>
      </w:r>
      <w:r w:rsidR="00021090" w:rsidRPr="00B16398">
        <w:rPr>
          <w:rStyle w:val="Bodytext615ptBoldItalicSpacing1pt"/>
          <w:b w:val="0"/>
          <w:color w:val="auto"/>
          <w:sz w:val="28"/>
          <w:szCs w:val="28"/>
          <w:lang w:eastAsia="en-US" w:bidi="en-US"/>
        </w:rPr>
        <w:t xml:space="preserve"> </w:t>
      </w:r>
      <w:r w:rsidR="00F72E87" w:rsidRPr="00B16398">
        <w:rPr>
          <w:rStyle w:val="Bodytext615ptBoldItalicSpacing1pt"/>
          <w:b w:val="0"/>
          <w:color w:val="auto"/>
          <w:sz w:val="28"/>
          <w:szCs w:val="28"/>
        </w:rPr>
        <w:t>–</w:t>
      </w:r>
      <w:r w:rsidR="00021090" w:rsidRPr="00B16398">
        <w:rPr>
          <w:rStyle w:val="Bodytext615ptBoldItalicSpacing1pt"/>
          <w:b w:val="0"/>
          <w:color w:val="auto"/>
          <w:sz w:val="28"/>
          <w:szCs w:val="28"/>
        </w:rPr>
        <w:t xml:space="preserve"> </w:t>
      </w:r>
      <w:r w:rsidR="00F72E87" w:rsidRPr="00B16398">
        <w:rPr>
          <w:color w:val="auto"/>
          <w:sz w:val="28"/>
          <w:szCs w:val="28"/>
        </w:rPr>
        <w:t>додатковий</w:t>
      </w:r>
      <w:r w:rsidRPr="00B16398">
        <w:rPr>
          <w:color w:val="auto"/>
          <w:sz w:val="28"/>
          <w:szCs w:val="28"/>
        </w:rPr>
        <w:t xml:space="preserve"> бал за участь у науковій, науково-технічній</w:t>
      </w:r>
      <w:r w:rsidR="00BA4A9F" w:rsidRPr="00B16398">
        <w:rPr>
          <w:color w:val="auto"/>
          <w:sz w:val="28"/>
          <w:szCs w:val="28"/>
        </w:rPr>
        <w:t xml:space="preserve"> </w:t>
      </w:r>
      <w:r w:rsidRPr="00B16398">
        <w:rPr>
          <w:color w:val="auto"/>
          <w:sz w:val="28"/>
          <w:szCs w:val="28"/>
        </w:rPr>
        <w:t>діяльності, громадському житті, творчій та спортивній діяльності (0 &lt;</w:t>
      </w:r>
      <w:r w:rsidR="00F72E87" w:rsidRPr="00B16398">
        <w:rPr>
          <w:i/>
          <w:color w:val="auto"/>
          <w:sz w:val="28"/>
          <w:szCs w:val="28"/>
        </w:rPr>
        <w:t>b</w:t>
      </w:r>
      <w:r w:rsidRPr="00B16398">
        <w:rPr>
          <w:color w:val="auto"/>
          <w:sz w:val="28"/>
          <w:szCs w:val="28"/>
        </w:rPr>
        <w:t>&lt; 10) .</w:t>
      </w:r>
    </w:p>
    <w:p w:rsidR="00FD4D2A" w:rsidRPr="00B16398" w:rsidRDefault="005E1D43" w:rsidP="00EA5B38">
      <w:pPr>
        <w:pStyle w:val="Bodytext60"/>
        <w:shd w:val="clear" w:color="auto" w:fill="auto"/>
        <w:spacing w:line="240" w:lineRule="auto"/>
        <w:ind w:firstLine="760"/>
        <w:rPr>
          <w:sz w:val="28"/>
          <w:szCs w:val="28"/>
        </w:rPr>
      </w:pPr>
      <w:r w:rsidRPr="00B16398">
        <w:rPr>
          <w:sz w:val="28"/>
          <w:szCs w:val="28"/>
        </w:rPr>
        <w:t xml:space="preserve">Для розрахунку додаткового балу </w:t>
      </w:r>
      <w:r w:rsidRPr="00B16398">
        <w:rPr>
          <w:rStyle w:val="Bodytext615ptBoldItalicSpacing1pt"/>
          <w:b w:val="0"/>
          <w:sz w:val="28"/>
          <w:szCs w:val="28"/>
          <w:lang w:eastAsia="en-US" w:bidi="en-US"/>
        </w:rPr>
        <w:t>b</w:t>
      </w:r>
      <w:r w:rsidR="00BA4A9F" w:rsidRPr="00B16398">
        <w:rPr>
          <w:rStyle w:val="Bodytext615ptBoldItalicSpacing1pt"/>
          <w:b w:val="0"/>
          <w:sz w:val="28"/>
          <w:szCs w:val="28"/>
          <w:lang w:eastAsia="en-US" w:bidi="en-US"/>
        </w:rPr>
        <w:t xml:space="preserve"> </w:t>
      </w:r>
      <w:r w:rsidR="00D14F32" w:rsidRPr="00B16398">
        <w:rPr>
          <w:sz w:val="28"/>
          <w:szCs w:val="28"/>
        </w:rPr>
        <w:t>використовуються</w:t>
      </w:r>
      <w:r w:rsidRPr="00B16398">
        <w:rPr>
          <w:sz w:val="28"/>
          <w:szCs w:val="28"/>
        </w:rPr>
        <w:t xml:space="preserve"> досягнен</w:t>
      </w:r>
      <w:r w:rsidR="00D14F32" w:rsidRPr="00B16398">
        <w:rPr>
          <w:sz w:val="28"/>
          <w:szCs w:val="28"/>
        </w:rPr>
        <w:t>ня</w:t>
      </w:r>
      <w:r w:rsidRPr="00B16398">
        <w:rPr>
          <w:sz w:val="28"/>
          <w:szCs w:val="28"/>
        </w:rPr>
        <w:t xml:space="preserve">, що враховуються в рейтингу і не належать до показників успішності у навчанні, а також надаються </w:t>
      </w:r>
      <w:r w:rsidR="00D14F32" w:rsidRPr="00B16398">
        <w:rPr>
          <w:sz w:val="28"/>
          <w:szCs w:val="28"/>
        </w:rPr>
        <w:t xml:space="preserve">бали </w:t>
      </w:r>
      <w:r w:rsidRPr="00B16398">
        <w:rPr>
          <w:sz w:val="28"/>
          <w:szCs w:val="28"/>
        </w:rPr>
        <w:t>за кожне з таких досягнень. Додаткові бали встановлю</w:t>
      </w:r>
      <w:r w:rsidR="00D14F32" w:rsidRPr="00B16398">
        <w:rPr>
          <w:sz w:val="28"/>
          <w:szCs w:val="28"/>
        </w:rPr>
        <w:t>ються</w:t>
      </w:r>
      <w:r w:rsidRPr="00B16398">
        <w:rPr>
          <w:sz w:val="28"/>
          <w:szCs w:val="28"/>
        </w:rPr>
        <w:t xml:space="preserve"> з урахуванням рівня досягнень та особистого внеску студента.</w:t>
      </w:r>
    </w:p>
    <w:p w:rsidR="00021090" w:rsidRPr="00B16398" w:rsidRDefault="00021090" w:rsidP="00EA5B38">
      <w:pPr>
        <w:pStyle w:val="Bodytext60"/>
        <w:shd w:val="clear" w:color="auto" w:fill="auto"/>
        <w:spacing w:line="240" w:lineRule="auto"/>
        <w:ind w:firstLine="760"/>
        <w:rPr>
          <w:sz w:val="28"/>
          <w:szCs w:val="28"/>
        </w:rPr>
      </w:pPr>
    </w:p>
    <w:p w:rsidR="00763FA5" w:rsidRPr="00B16398" w:rsidRDefault="00763FA5" w:rsidP="00763FA5">
      <w:pPr>
        <w:pStyle w:val="Bodytext60"/>
        <w:shd w:val="clear" w:color="auto" w:fill="auto"/>
        <w:spacing w:line="240" w:lineRule="auto"/>
        <w:rPr>
          <w:i/>
          <w:sz w:val="28"/>
          <w:szCs w:val="28"/>
        </w:rPr>
      </w:pPr>
      <w:r w:rsidRPr="00B16398">
        <w:rPr>
          <w:i/>
          <w:sz w:val="28"/>
          <w:szCs w:val="28"/>
        </w:rPr>
        <w:t xml:space="preserve">Таблиця розрахунку балу </w:t>
      </w:r>
      <w:r w:rsidRPr="00B16398">
        <w:rPr>
          <w:rStyle w:val="Bodytext615ptBoldItalicSpacing1pt"/>
          <w:b w:val="0"/>
          <w:i w:val="0"/>
          <w:sz w:val="28"/>
          <w:szCs w:val="28"/>
          <w:lang w:eastAsia="en-US" w:bidi="en-US"/>
        </w:rPr>
        <w:t>b</w:t>
      </w:r>
      <w:r w:rsidRPr="00B16398">
        <w:rPr>
          <w:i/>
          <w:sz w:val="28"/>
          <w:szCs w:val="28"/>
        </w:rPr>
        <w:t>.</w:t>
      </w:r>
    </w:p>
    <w:tbl>
      <w:tblPr>
        <w:tblStyle w:val="a8"/>
        <w:tblW w:w="5000" w:type="pct"/>
        <w:tblLook w:val="04A0" w:firstRow="1" w:lastRow="0" w:firstColumn="1" w:lastColumn="0" w:noHBand="0" w:noVBand="1"/>
      </w:tblPr>
      <w:tblGrid>
        <w:gridCol w:w="880"/>
        <w:gridCol w:w="5598"/>
        <w:gridCol w:w="3237"/>
      </w:tblGrid>
      <w:tr w:rsidR="00763FA5" w:rsidRPr="00B16398" w:rsidTr="00763FA5">
        <w:tc>
          <w:tcPr>
            <w:tcW w:w="453" w:type="pct"/>
          </w:tcPr>
          <w:p w:rsidR="00763FA5" w:rsidRPr="00B16398" w:rsidRDefault="00763FA5" w:rsidP="00EA5B38">
            <w:pPr>
              <w:pStyle w:val="Bodytext60"/>
              <w:shd w:val="clear" w:color="auto" w:fill="auto"/>
              <w:spacing w:line="240" w:lineRule="auto"/>
              <w:rPr>
                <w:sz w:val="28"/>
                <w:szCs w:val="28"/>
              </w:rPr>
            </w:pPr>
            <w:r w:rsidRPr="00B16398">
              <w:rPr>
                <w:sz w:val="28"/>
                <w:szCs w:val="28"/>
              </w:rPr>
              <w:t>№</w:t>
            </w:r>
          </w:p>
        </w:tc>
        <w:tc>
          <w:tcPr>
            <w:tcW w:w="2881" w:type="pct"/>
          </w:tcPr>
          <w:p w:rsidR="00763FA5" w:rsidRPr="00B16398" w:rsidRDefault="00763FA5" w:rsidP="00021090">
            <w:pPr>
              <w:pStyle w:val="Bodytext60"/>
              <w:shd w:val="clear" w:color="auto" w:fill="auto"/>
              <w:spacing w:line="240" w:lineRule="auto"/>
              <w:jc w:val="center"/>
              <w:rPr>
                <w:b/>
                <w:sz w:val="28"/>
                <w:szCs w:val="28"/>
              </w:rPr>
            </w:pPr>
            <w:r w:rsidRPr="00B16398">
              <w:rPr>
                <w:b/>
                <w:sz w:val="28"/>
                <w:szCs w:val="28"/>
              </w:rPr>
              <w:t>Напрямок роботи</w:t>
            </w:r>
          </w:p>
        </w:tc>
        <w:tc>
          <w:tcPr>
            <w:tcW w:w="1667" w:type="pct"/>
          </w:tcPr>
          <w:p w:rsidR="00763FA5" w:rsidRPr="00B16398" w:rsidRDefault="00763FA5" w:rsidP="00021090">
            <w:pPr>
              <w:pStyle w:val="Bodytext60"/>
              <w:shd w:val="clear" w:color="auto" w:fill="auto"/>
              <w:spacing w:line="240" w:lineRule="auto"/>
              <w:jc w:val="center"/>
              <w:rPr>
                <w:b/>
                <w:sz w:val="28"/>
                <w:szCs w:val="28"/>
              </w:rPr>
            </w:pPr>
            <w:r w:rsidRPr="00B16398">
              <w:rPr>
                <w:b/>
                <w:sz w:val="28"/>
                <w:szCs w:val="28"/>
              </w:rPr>
              <w:t>Бал</w:t>
            </w:r>
          </w:p>
        </w:tc>
      </w:tr>
      <w:tr w:rsidR="00763FA5" w:rsidRPr="00B16398" w:rsidTr="00763FA5">
        <w:tc>
          <w:tcPr>
            <w:tcW w:w="453" w:type="pct"/>
          </w:tcPr>
          <w:p w:rsidR="00763FA5" w:rsidRPr="00B16398" w:rsidRDefault="00763FA5" w:rsidP="00763FA5">
            <w:pPr>
              <w:pStyle w:val="Bodytext60"/>
              <w:numPr>
                <w:ilvl w:val="0"/>
                <w:numId w:val="4"/>
              </w:numPr>
              <w:shd w:val="clear" w:color="auto" w:fill="auto"/>
              <w:spacing w:line="240" w:lineRule="auto"/>
              <w:rPr>
                <w:sz w:val="28"/>
                <w:szCs w:val="28"/>
              </w:rPr>
            </w:pPr>
          </w:p>
        </w:tc>
        <w:tc>
          <w:tcPr>
            <w:tcW w:w="2881" w:type="pct"/>
          </w:tcPr>
          <w:p w:rsidR="00763FA5" w:rsidRPr="00B16398" w:rsidRDefault="00763FA5" w:rsidP="00763FA5">
            <w:pPr>
              <w:pStyle w:val="Bodytext60"/>
              <w:shd w:val="clear" w:color="auto" w:fill="auto"/>
              <w:spacing w:line="240" w:lineRule="auto"/>
              <w:rPr>
                <w:color w:val="auto"/>
                <w:sz w:val="28"/>
                <w:szCs w:val="28"/>
              </w:rPr>
            </w:pPr>
            <w:r w:rsidRPr="00B16398">
              <w:rPr>
                <w:color w:val="auto"/>
                <w:sz w:val="28"/>
                <w:szCs w:val="28"/>
              </w:rPr>
              <w:t xml:space="preserve">Науково-технічна діяльність </w:t>
            </w:r>
          </w:p>
          <w:p w:rsidR="00763FA5" w:rsidRPr="00B16398" w:rsidRDefault="00763FA5" w:rsidP="00763FA5">
            <w:pPr>
              <w:pStyle w:val="Bodytext60"/>
              <w:shd w:val="clear" w:color="auto" w:fill="auto"/>
              <w:spacing w:line="240" w:lineRule="auto"/>
              <w:rPr>
                <w:sz w:val="28"/>
                <w:szCs w:val="28"/>
              </w:rPr>
            </w:pPr>
            <w:r w:rsidRPr="00B16398">
              <w:rPr>
                <w:color w:val="auto"/>
                <w:sz w:val="28"/>
                <w:szCs w:val="28"/>
              </w:rPr>
              <w:t>(оцінює завідув</w:t>
            </w:r>
            <w:r w:rsidR="00B16398">
              <w:rPr>
                <w:color w:val="auto"/>
                <w:sz w:val="28"/>
                <w:szCs w:val="28"/>
              </w:rPr>
              <w:t>ач випускаючої кафедри, врахову</w:t>
            </w:r>
            <w:r w:rsidRPr="00B16398">
              <w:rPr>
                <w:color w:val="auto"/>
                <w:sz w:val="28"/>
                <w:szCs w:val="28"/>
              </w:rPr>
              <w:t>ю</w:t>
            </w:r>
            <w:r w:rsidR="00B16398">
              <w:rPr>
                <w:color w:val="auto"/>
                <w:sz w:val="28"/>
                <w:szCs w:val="28"/>
              </w:rPr>
              <w:t>т</w:t>
            </w:r>
            <w:r w:rsidRPr="00B16398">
              <w:rPr>
                <w:color w:val="auto"/>
                <w:sz w:val="28"/>
                <w:szCs w:val="28"/>
              </w:rPr>
              <w:t>ься  наукові публікації, участь у наукових конкурсах та конференціях, науково-дослідних роботах тощо)</w:t>
            </w:r>
          </w:p>
        </w:tc>
        <w:tc>
          <w:tcPr>
            <w:tcW w:w="1667" w:type="pct"/>
          </w:tcPr>
          <w:p w:rsidR="00763FA5" w:rsidRPr="00B16398" w:rsidRDefault="00763FA5" w:rsidP="00763FA5">
            <w:pPr>
              <w:pStyle w:val="Bodytext60"/>
              <w:shd w:val="clear" w:color="auto" w:fill="auto"/>
              <w:spacing w:line="240" w:lineRule="auto"/>
              <w:jc w:val="center"/>
              <w:rPr>
                <w:sz w:val="28"/>
                <w:szCs w:val="28"/>
              </w:rPr>
            </w:pPr>
            <w:r w:rsidRPr="00B16398">
              <w:rPr>
                <w:sz w:val="28"/>
                <w:szCs w:val="28"/>
              </w:rPr>
              <w:t>0-4</w:t>
            </w:r>
          </w:p>
        </w:tc>
      </w:tr>
      <w:tr w:rsidR="00763FA5" w:rsidRPr="00B16398" w:rsidTr="00763FA5">
        <w:tc>
          <w:tcPr>
            <w:tcW w:w="453" w:type="pct"/>
          </w:tcPr>
          <w:p w:rsidR="00763FA5" w:rsidRPr="00B16398" w:rsidRDefault="00763FA5" w:rsidP="00763FA5">
            <w:pPr>
              <w:pStyle w:val="Bodytext60"/>
              <w:numPr>
                <w:ilvl w:val="0"/>
                <w:numId w:val="4"/>
              </w:numPr>
              <w:shd w:val="clear" w:color="auto" w:fill="auto"/>
              <w:spacing w:line="240" w:lineRule="auto"/>
              <w:rPr>
                <w:sz w:val="28"/>
                <w:szCs w:val="28"/>
              </w:rPr>
            </w:pPr>
          </w:p>
        </w:tc>
        <w:tc>
          <w:tcPr>
            <w:tcW w:w="2881" w:type="pct"/>
          </w:tcPr>
          <w:p w:rsidR="00763FA5" w:rsidRPr="00B16398" w:rsidRDefault="00763FA5" w:rsidP="00763FA5">
            <w:pPr>
              <w:pStyle w:val="Bodytext60"/>
              <w:shd w:val="clear" w:color="auto" w:fill="auto"/>
              <w:spacing w:line="240" w:lineRule="auto"/>
              <w:rPr>
                <w:color w:val="auto"/>
                <w:sz w:val="28"/>
                <w:szCs w:val="28"/>
              </w:rPr>
            </w:pPr>
            <w:r w:rsidRPr="00B16398">
              <w:rPr>
                <w:color w:val="auto"/>
                <w:sz w:val="28"/>
                <w:szCs w:val="28"/>
              </w:rPr>
              <w:t xml:space="preserve">Громадське життя </w:t>
            </w:r>
          </w:p>
          <w:p w:rsidR="00763FA5" w:rsidRPr="00B16398" w:rsidRDefault="00763FA5" w:rsidP="00763FA5">
            <w:pPr>
              <w:pStyle w:val="Bodytext60"/>
              <w:shd w:val="clear" w:color="auto" w:fill="auto"/>
              <w:spacing w:line="240" w:lineRule="auto"/>
              <w:rPr>
                <w:sz w:val="28"/>
                <w:szCs w:val="28"/>
              </w:rPr>
            </w:pPr>
            <w:r w:rsidRPr="00B16398">
              <w:rPr>
                <w:color w:val="auto"/>
                <w:sz w:val="28"/>
                <w:szCs w:val="28"/>
              </w:rPr>
              <w:t xml:space="preserve">(оцінює Рада курсантського та студентського самоврядування) </w:t>
            </w:r>
          </w:p>
        </w:tc>
        <w:tc>
          <w:tcPr>
            <w:tcW w:w="1667" w:type="pct"/>
          </w:tcPr>
          <w:p w:rsidR="00763FA5" w:rsidRPr="00B16398" w:rsidRDefault="00763FA5" w:rsidP="00763FA5">
            <w:pPr>
              <w:pStyle w:val="Bodytext60"/>
              <w:shd w:val="clear" w:color="auto" w:fill="auto"/>
              <w:spacing w:line="240" w:lineRule="auto"/>
              <w:jc w:val="center"/>
              <w:rPr>
                <w:sz w:val="28"/>
                <w:szCs w:val="28"/>
              </w:rPr>
            </w:pPr>
            <w:r w:rsidRPr="00B16398">
              <w:rPr>
                <w:sz w:val="28"/>
                <w:szCs w:val="28"/>
              </w:rPr>
              <w:t>0-3</w:t>
            </w:r>
          </w:p>
        </w:tc>
      </w:tr>
      <w:tr w:rsidR="00763FA5" w:rsidRPr="00B16398" w:rsidTr="00763FA5">
        <w:tc>
          <w:tcPr>
            <w:tcW w:w="453" w:type="pct"/>
          </w:tcPr>
          <w:p w:rsidR="00763FA5" w:rsidRPr="00B16398" w:rsidRDefault="00763FA5" w:rsidP="00763FA5">
            <w:pPr>
              <w:pStyle w:val="Bodytext60"/>
              <w:numPr>
                <w:ilvl w:val="0"/>
                <w:numId w:val="4"/>
              </w:numPr>
              <w:shd w:val="clear" w:color="auto" w:fill="auto"/>
              <w:spacing w:line="240" w:lineRule="auto"/>
              <w:rPr>
                <w:sz w:val="28"/>
                <w:szCs w:val="28"/>
              </w:rPr>
            </w:pPr>
          </w:p>
        </w:tc>
        <w:tc>
          <w:tcPr>
            <w:tcW w:w="2881" w:type="pct"/>
          </w:tcPr>
          <w:p w:rsidR="00763FA5" w:rsidRPr="00B16398" w:rsidRDefault="00763FA5" w:rsidP="00763FA5">
            <w:pPr>
              <w:pStyle w:val="Bodytext60"/>
              <w:shd w:val="clear" w:color="auto" w:fill="auto"/>
              <w:spacing w:line="240" w:lineRule="auto"/>
              <w:rPr>
                <w:color w:val="auto"/>
                <w:sz w:val="28"/>
                <w:szCs w:val="28"/>
              </w:rPr>
            </w:pPr>
            <w:r w:rsidRPr="00B16398">
              <w:rPr>
                <w:color w:val="auto"/>
                <w:sz w:val="28"/>
                <w:szCs w:val="28"/>
              </w:rPr>
              <w:t xml:space="preserve">Творча та спортивна діяльність </w:t>
            </w:r>
          </w:p>
          <w:p w:rsidR="00763FA5" w:rsidRPr="00B16398" w:rsidRDefault="00763FA5" w:rsidP="00763FA5">
            <w:pPr>
              <w:pStyle w:val="Bodytext60"/>
              <w:shd w:val="clear" w:color="auto" w:fill="auto"/>
              <w:spacing w:line="240" w:lineRule="auto"/>
              <w:rPr>
                <w:sz w:val="28"/>
                <w:szCs w:val="28"/>
              </w:rPr>
            </w:pPr>
            <w:r w:rsidRPr="00B16398">
              <w:rPr>
                <w:color w:val="auto"/>
                <w:sz w:val="28"/>
                <w:szCs w:val="28"/>
              </w:rPr>
              <w:t>(оцінює керівництво курсу)</w:t>
            </w:r>
          </w:p>
        </w:tc>
        <w:tc>
          <w:tcPr>
            <w:tcW w:w="1667" w:type="pct"/>
          </w:tcPr>
          <w:p w:rsidR="00763FA5" w:rsidRPr="00B16398" w:rsidRDefault="00763FA5" w:rsidP="00763FA5">
            <w:pPr>
              <w:pStyle w:val="Bodytext60"/>
              <w:shd w:val="clear" w:color="auto" w:fill="auto"/>
              <w:spacing w:line="240" w:lineRule="auto"/>
              <w:jc w:val="center"/>
              <w:rPr>
                <w:sz w:val="28"/>
                <w:szCs w:val="28"/>
              </w:rPr>
            </w:pPr>
            <w:r w:rsidRPr="00B16398">
              <w:rPr>
                <w:sz w:val="28"/>
                <w:szCs w:val="28"/>
              </w:rPr>
              <w:t>0-3</w:t>
            </w:r>
          </w:p>
        </w:tc>
      </w:tr>
    </w:tbl>
    <w:p w:rsidR="00BA4A9F" w:rsidRPr="00B16398" w:rsidRDefault="00BA4A9F" w:rsidP="00EA5B38">
      <w:pPr>
        <w:pStyle w:val="Bodytext60"/>
        <w:shd w:val="clear" w:color="auto" w:fill="auto"/>
        <w:spacing w:line="240" w:lineRule="auto"/>
        <w:ind w:firstLine="760"/>
        <w:rPr>
          <w:sz w:val="28"/>
          <w:szCs w:val="28"/>
        </w:rPr>
      </w:pPr>
    </w:p>
    <w:p w:rsidR="00FD4D2A" w:rsidRPr="00B16398" w:rsidRDefault="005E1D43" w:rsidP="00EA5B38">
      <w:pPr>
        <w:pStyle w:val="Bodytext60"/>
        <w:shd w:val="clear" w:color="auto" w:fill="auto"/>
        <w:spacing w:line="240" w:lineRule="auto"/>
        <w:ind w:firstLine="760"/>
        <w:rPr>
          <w:color w:val="auto"/>
          <w:sz w:val="28"/>
          <w:szCs w:val="28"/>
        </w:rPr>
      </w:pPr>
      <w:r w:rsidRPr="00B16398">
        <w:rPr>
          <w:color w:val="auto"/>
          <w:sz w:val="28"/>
          <w:szCs w:val="28"/>
        </w:rPr>
        <w:t>Якщо сума балів студента за участь у науковій, науково-технічній діяльності, громадському житті, творчій та/або спортивній діяльності перевищує визначене вищим навчальним закладом максимальне значення, то його додатковий бал встановлюється рівним цьому максимальному значенню.</w:t>
      </w:r>
    </w:p>
    <w:p w:rsidR="00FD4D2A" w:rsidRPr="00B16398" w:rsidRDefault="005E1D43" w:rsidP="00EA5B38">
      <w:pPr>
        <w:pStyle w:val="Bodytext60"/>
        <w:numPr>
          <w:ilvl w:val="0"/>
          <w:numId w:val="2"/>
        </w:numPr>
        <w:shd w:val="clear" w:color="auto" w:fill="auto"/>
        <w:tabs>
          <w:tab w:val="left" w:pos="1222"/>
        </w:tabs>
        <w:spacing w:line="240" w:lineRule="auto"/>
        <w:ind w:firstLine="760"/>
        <w:rPr>
          <w:sz w:val="28"/>
          <w:szCs w:val="28"/>
        </w:rPr>
      </w:pPr>
      <w:r w:rsidRPr="00B16398">
        <w:rPr>
          <w:sz w:val="28"/>
          <w:szCs w:val="28"/>
        </w:rPr>
        <w:t>Рейтинговий список студентів формується за рейтинговим балом від більшого до меншого.</w:t>
      </w:r>
    </w:p>
    <w:p w:rsidR="00FD4D2A" w:rsidRPr="00B16398" w:rsidRDefault="005E1D43" w:rsidP="00EA5B38">
      <w:pPr>
        <w:pStyle w:val="Bodytext60"/>
        <w:shd w:val="clear" w:color="auto" w:fill="auto"/>
        <w:spacing w:line="240" w:lineRule="auto"/>
        <w:ind w:firstLine="760"/>
        <w:rPr>
          <w:sz w:val="28"/>
          <w:szCs w:val="28"/>
        </w:rPr>
      </w:pPr>
      <w:r w:rsidRPr="00B16398">
        <w:rPr>
          <w:sz w:val="28"/>
          <w:szCs w:val="28"/>
        </w:rPr>
        <w:t>У разі важливості розташування студентів, у рейтингу для призначення академічних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відповідне рішення ухвалює стипендіальна комісія.</w:t>
      </w:r>
    </w:p>
    <w:p w:rsidR="00FD4D2A" w:rsidRPr="00B16398" w:rsidRDefault="005E1D43" w:rsidP="00EA5B38">
      <w:pPr>
        <w:pStyle w:val="Bodytext60"/>
        <w:numPr>
          <w:ilvl w:val="0"/>
          <w:numId w:val="2"/>
        </w:numPr>
        <w:shd w:val="clear" w:color="auto" w:fill="auto"/>
        <w:tabs>
          <w:tab w:val="left" w:pos="1222"/>
        </w:tabs>
        <w:spacing w:line="240" w:lineRule="auto"/>
        <w:ind w:firstLine="760"/>
        <w:rPr>
          <w:sz w:val="28"/>
          <w:szCs w:val="28"/>
        </w:rPr>
      </w:pPr>
      <w:r w:rsidRPr="00B16398">
        <w:rPr>
          <w:sz w:val="28"/>
          <w:szCs w:val="28"/>
        </w:rPr>
        <w:t>Рейтинговий список студентів оприлюднюється на офіційному веб-сайті навчального закладу не пізніше ніж через три робочих дні після його затвердження стипендіальною комісією.</w:t>
      </w:r>
    </w:p>
    <w:p w:rsidR="00FD4D2A" w:rsidRPr="00B16398" w:rsidRDefault="005E1D43" w:rsidP="00EA5B38">
      <w:pPr>
        <w:pStyle w:val="Heading30"/>
        <w:keepNext/>
        <w:keepLines/>
        <w:shd w:val="clear" w:color="auto" w:fill="auto"/>
        <w:spacing w:before="0" w:line="240" w:lineRule="auto"/>
        <w:rPr>
          <w:sz w:val="28"/>
          <w:szCs w:val="28"/>
        </w:rPr>
      </w:pPr>
      <w:bookmarkStart w:id="3" w:name="bookmark4"/>
      <w:r w:rsidRPr="00B16398">
        <w:rPr>
          <w:sz w:val="28"/>
          <w:szCs w:val="28"/>
          <w:lang w:eastAsia="ru-RU" w:bidi="ru-RU"/>
        </w:rPr>
        <w:t xml:space="preserve">Приклад для </w:t>
      </w:r>
      <w:r w:rsidRPr="00B16398">
        <w:rPr>
          <w:sz w:val="28"/>
          <w:szCs w:val="28"/>
        </w:rPr>
        <w:t>розрахунку стипендії</w:t>
      </w:r>
      <w:bookmarkEnd w:id="3"/>
    </w:p>
    <w:p w:rsidR="00FD4D2A" w:rsidRPr="00B16398" w:rsidRDefault="005E1D43" w:rsidP="00EA5B38">
      <w:pPr>
        <w:pStyle w:val="Bodytext20"/>
        <w:shd w:val="clear" w:color="auto" w:fill="auto"/>
        <w:spacing w:after="0" w:line="240" w:lineRule="auto"/>
        <w:ind w:firstLine="840"/>
        <w:jc w:val="both"/>
        <w:rPr>
          <w:sz w:val="28"/>
          <w:szCs w:val="28"/>
        </w:rPr>
      </w:pPr>
      <w:r w:rsidRPr="00B16398">
        <w:rPr>
          <w:sz w:val="28"/>
          <w:szCs w:val="28"/>
        </w:rPr>
        <w:t xml:space="preserve">Вчена рада </w:t>
      </w:r>
      <w:r w:rsidR="00963104" w:rsidRPr="00B16398">
        <w:rPr>
          <w:sz w:val="28"/>
          <w:szCs w:val="28"/>
        </w:rPr>
        <w:t>Університету</w:t>
      </w:r>
      <w:r w:rsidRPr="00B16398">
        <w:rPr>
          <w:sz w:val="28"/>
          <w:szCs w:val="28"/>
        </w:rPr>
        <w:t xml:space="preserve"> визначає відсоток студентів</w:t>
      </w:r>
      <w:r w:rsidR="003565CA" w:rsidRPr="00B16398">
        <w:rPr>
          <w:sz w:val="28"/>
          <w:szCs w:val="28"/>
        </w:rPr>
        <w:t>,</w:t>
      </w:r>
      <w:r w:rsidRPr="00B16398">
        <w:rPr>
          <w:sz w:val="28"/>
          <w:szCs w:val="28"/>
        </w:rPr>
        <w:t xml:space="preserve"> які мають право на отримання академічних стипендій загалом, і відсоток студентів</w:t>
      </w:r>
      <w:r w:rsidR="003565CA" w:rsidRPr="00B16398">
        <w:rPr>
          <w:sz w:val="28"/>
          <w:szCs w:val="28"/>
        </w:rPr>
        <w:t xml:space="preserve">, </w:t>
      </w:r>
      <w:r w:rsidRPr="00B16398">
        <w:rPr>
          <w:sz w:val="28"/>
          <w:szCs w:val="28"/>
        </w:rPr>
        <w:t>які мають право на отримання підвищених академічних стипендій, виходячи з умови балансу стипендіального фонду:</w:t>
      </w:r>
    </w:p>
    <w:p w:rsidR="00E962EE" w:rsidRPr="00B16398" w:rsidRDefault="00E962EE" w:rsidP="00B16398">
      <w:pPr>
        <w:pStyle w:val="Bodytext20"/>
        <w:shd w:val="clear" w:color="auto" w:fill="auto"/>
        <w:spacing w:after="0" w:line="240" w:lineRule="auto"/>
        <w:jc w:val="center"/>
        <w:rPr>
          <w:sz w:val="28"/>
          <w:szCs w:val="28"/>
        </w:rPr>
      </w:pPr>
      <w:r w:rsidRPr="00B16398">
        <w:rPr>
          <w:position w:val="-14"/>
          <w:sz w:val="28"/>
          <w:szCs w:val="28"/>
        </w:rPr>
        <w:object w:dxaOrig="3140" w:dyaOrig="420">
          <v:shape id="_x0000_i1026" type="#_x0000_t75" style="width:157.2pt;height:21pt" o:ole="">
            <v:imagedata r:id="rId9" o:title=""/>
          </v:shape>
          <o:OLEObject Type="Embed" ProgID="Equation.DSMT4" ShapeID="_x0000_i1026" DrawAspect="Content" ObjectID="_1549456937" r:id="rId10"/>
        </w:object>
      </w:r>
    </w:p>
    <w:p w:rsidR="00FD4D2A" w:rsidRPr="00B16398" w:rsidRDefault="005E1D43" w:rsidP="00EA5B38">
      <w:pPr>
        <w:pStyle w:val="Bodytext20"/>
        <w:shd w:val="clear" w:color="auto" w:fill="auto"/>
        <w:spacing w:after="0" w:line="240" w:lineRule="auto"/>
        <w:jc w:val="both"/>
        <w:rPr>
          <w:sz w:val="28"/>
          <w:szCs w:val="28"/>
        </w:rPr>
      </w:pPr>
      <w:r w:rsidRPr="00B16398">
        <w:rPr>
          <w:rStyle w:val="Bodytext214ptBoldItalic"/>
          <w:lang w:eastAsia="en-US" w:bidi="en-US"/>
        </w:rPr>
        <w:t>F</w:t>
      </w:r>
      <w:r w:rsidR="00E962EE" w:rsidRPr="00B16398">
        <w:rPr>
          <w:sz w:val="28"/>
          <w:szCs w:val="28"/>
        </w:rPr>
        <w:t>–</w:t>
      </w:r>
      <w:r w:rsidRPr="00B16398">
        <w:rPr>
          <w:sz w:val="28"/>
          <w:szCs w:val="28"/>
        </w:rPr>
        <w:t xml:space="preserve"> розмір місячного стипендіального фонду;</w:t>
      </w:r>
    </w:p>
    <w:p w:rsidR="00FD4D2A" w:rsidRPr="00B16398" w:rsidRDefault="00E962EE" w:rsidP="00EA5B38">
      <w:pPr>
        <w:pStyle w:val="Bodytext20"/>
        <w:shd w:val="clear" w:color="auto" w:fill="auto"/>
        <w:tabs>
          <w:tab w:val="left" w:pos="1476"/>
          <w:tab w:val="left" w:pos="3027"/>
          <w:tab w:val="left" w:pos="5744"/>
          <w:tab w:val="left" w:pos="7184"/>
          <w:tab w:val="left" w:pos="7774"/>
          <w:tab w:val="left" w:pos="9373"/>
        </w:tabs>
        <w:spacing w:after="0" w:line="240" w:lineRule="auto"/>
        <w:jc w:val="both"/>
        <w:rPr>
          <w:strike/>
          <w:sz w:val="28"/>
          <w:szCs w:val="28"/>
        </w:rPr>
      </w:pPr>
      <w:r w:rsidRPr="00B16398">
        <w:rPr>
          <w:position w:val="-12"/>
          <w:sz w:val="28"/>
          <w:szCs w:val="28"/>
        </w:rPr>
        <w:object w:dxaOrig="360" w:dyaOrig="380">
          <v:shape id="_x0000_i1027" type="#_x0000_t75" style="width:18pt;height:19.2pt" o:ole="">
            <v:imagedata r:id="rId11" o:title=""/>
          </v:shape>
          <o:OLEObject Type="Embed" ProgID="Equation.DSMT4" ShapeID="_x0000_i1027" DrawAspect="Content" ObjectID="_1549456938" r:id="rId12"/>
        </w:object>
      </w:r>
      <w:r w:rsidRPr="00B16398">
        <w:rPr>
          <w:sz w:val="28"/>
          <w:szCs w:val="28"/>
        </w:rPr>
        <w:t>–</w:t>
      </w:r>
      <w:r w:rsidR="005E1D43" w:rsidRPr="00B16398">
        <w:rPr>
          <w:sz w:val="28"/>
          <w:szCs w:val="28"/>
        </w:rPr>
        <w:t xml:space="preserve"> загальна</w:t>
      </w:r>
      <w:r w:rsidR="00763FA5" w:rsidRPr="00B16398">
        <w:rPr>
          <w:sz w:val="28"/>
          <w:szCs w:val="28"/>
        </w:rPr>
        <w:t xml:space="preserve"> </w:t>
      </w:r>
      <w:r w:rsidR="005E1D43" w:rsidRPr="00B16398">
        <w:rPr>
          <w:sz w:val="28"/>
          <w:szCs w:val="28"/>
        </w:rPr>
        <w:t>кількість студентів,які</w:t>
      </w:r>
      <w:r w:rsidR="00763FA5" w:rsidRPr="00B16398">
        <w:rPr>
          <w:sz w:val="28"/>
          <w:szCs w:val="28"/>
        </w:rPr>
        <w:t xml:space="preserve"> </w:t>
      </w:r>
      <w:r w:rsidR="005E1D43" w:rsidRPr="00B16398">
        <w:rPr>
          <w:sz w:val="28"/>
          <w:szCs w:val="28"/>
        </w:rPr>
        <w:t>навчаються</w:t>
      </w:r>
      <w:r w:rsidR="00763FA5" w:rsidRPr="00B16398">
        <w:rPr>
          <w:sz w:val="28"/>
          <w:szCs w:val="28"/>
        </w:rPr>
        <w:t xml:space="preserve"> </w:t>
      </w:r>
      <w:r w:rsidR="005E1D43" w:rsidRPr="00B16398">
        <w:rPr>
          <w:sz w:val="28"/>
          <w:szCs w:val="28"/>
        </w:rPr>
        <w:t>за</w:t>
      </w:r>
      <w:r w:rsidR="00763FA5" w:rsidRPr="00B16398">
        <w:rPr>
          <w:sz w:val="28"/>
          <w:szCs w:val="28"/>
        </w:rPr>
        <w:t xml:space="preserve"> </w:t>
      </w:r>
      <w:r w:rsidR="005E1D43" w:rsidRPr="00B16398">
        <w:rPr>
          <w:sz w:val="28"/>
          <w:szCs w:val="28"/>
        </w:rPr>
        <w:t>державним (регіональним) замовленням на денній формі навчання</w:t>
      </w:r>
      <w:r w:rsidR="00763FA5" w:rsidRPr="00B16398">
        <w:rPr>
          <w:sz w:val="28"/>
          <w:szCs w:val="28"/>
        </w:rPr>
        <w:t xml:space="preserve"> </w:t>
      </w:r>
      <w:r w:rsidR="00D14F32" w:rsidRPr="00B16398">
        <w:rPr>
          <w:sz w:val="28"/>
          <w:szCs w:val="28"/>
        </w:rPr>
        <w:t>у</w:t>
      </w:r>
      <w:r w:rsidR="00963104" w:rsidRPr="00B16398">
        <w:rPr>
          <w:sz w:val="28"/>
          <w:szCs w:val="28"/>
        </w:rPr>
        <w:t>ніверситету</w:t>
      </w:r>
      <w:r w:rsidR="005E1D43" w:rsidRPr="00B16398">
        <w:rPr>
          <w:sz w:val="28"/>
          <w:szCs w:val="28"/>
        </w:rPr>
        <w:t>;</w:t>
      </w:r>
    </w:p>
    <w:p w:rsidR="00FD4D2A" w:rsidRPr="00B16398" w:rsidRDefault="00E962EE" w:rsidP="00EA5B38">
      <w:pPr>
        <w:pStyle w:val="Bodytext20"/>
        <w:shd w:val="clear" w:color="auto" w:fill="auto"/>
        <w:spacing w:after="0" w:line="240" w:lineRule="auto"/>
        <w:jc w:val="both"/>
        <w:rPr>
          <w:sz w:val="28"/>
          <w:szCs w:val="28"/>
        </w:rPr>
      </w:pPr>
      <w:r w:rsidRPr="00B16398">
        <w:rPr>
          <w:i/>
          <w:sz w:val="28"/>
          <w:szCs w:val="28"/>
        </w:rPr>
        <w:t>S</w:t>
      </w:r>
      <w:r w:rsidRPr="00B16398">
        <w:rPr>
          <w:sz w:val="28"/>
          <w:szCs w:val="28"/>
        </w:rPr>
        <w:t xml:space="preserve"> –</w:t>
      </w:r>
      <w:r w:rsidR="005E1D43" w:rsidRPr="00B16398">
        <w:rPr>
          <w:sz w:val="28"/>
          <w:szCs w:val="28"/>
        </w:rPr>
        <w:t xml:space="preserve"> місячний розмір звичайної академічної стипендії (</w:t>
      </w:r>
      <w:r w:rsidR="008E089F" w:rsidRPr="00B16398">
        <w:rPr>
          <w:i/>
          <w:sz w:val="28"/>
          <w:szCs w:val="28"/>
        </w:rPr>
        <w:t>S</w:t>
      </w:r>
      <w:r w:rsidR="008E089F" w:rsidRPr="00B16398">
        <w:rPr>
          <w:sz w:val="28"/>
          <w:szCs w:val="28"/>
        </w:rPr>
        <w:t>=</w:t>
      </w:r>
      <w:r w:rsidR="005E1D43" w:rsidRPr="00B16398">
        <w:rPr>
          <w:sz w:val="28"/>
          <w:szCs w:val="28"/>
        </w:rPr>
        <w:t>1100 грн);</w:t>
      </w:r>
    </w:p>
    <w:p w:rsidR="00FD4D2A" w:rsidRPr="00B16398" w:rsidRDefault="00E962EE" w:rsidP="00EA5B38">
      <w:pPr>
        <w:pStyle w:val="Bodytext20"/>
        <w:shd w:val="clear" w:color="auto" w:fill="auto"/>
        <w:spacing w:after="0" w:line="240" w:lineRule="auto"/>
        <w:rPr>
          <w:sz w:val="28"/>
          <w:szCs w:val="28"/>
        </w:rPr>
      </w:pPr>
      <w:r w:rsidRPr="00B16398">
        <w:rPr>
          <w:position w:val="-12"/>
          <w:sz w:val="28"/>
          <w:szCs w:val="28"/>
        </w:rPr>
        <w:object w:dxaOrig="279" w:dyaOrig="380">
          <v:shape id="_x0000_i1028" type="#_x0000_t75" style="width:13.8pt;height:19.2pt" o:ole="">
            <v:imagedata r:id="rId13" o:title=""/>
          </v:shape>
          <o:OLEObject Type="Embed" ProgID="Equation.DSMT4" ShapeID="_x0000_i1028" DrawAspect="Content" ObjectID="_1549456939" r:id="rId14"/>
        </w:object>
      </w:r>
      <w:r w:rsidRPr="00B16398">
        <w:rPr>
          <w:sz w:val="28"/>
          <w:szCs w:val="28"/>
        </w:rPr>
        <w:t>–</w:t>
      </w:r>
      <w:r w:rsidR="005E1D43" w:rsidRPr="00B16398">
        <w:rPr>
          <w:sz w:val="28"/>
          <w:szCs w:val="28"/>
        </w:rPr>
        <w:t xml:space="preserve"> коефіцієнт підвищення стипендії за особливі успіхи у</w:t>
      </w:r>
      <w:r w:rsidR="00963104" w:rsidRPr="00B16398">
        <w:rPr>
          <w:sz w:val="28"/>
          <w:szCs w:val="28"/>
        </w:rPr>
        <w:t xml:space="preserve"> навчанні</w:t>
      </w:r>
      <w:r w:rsidRPr="00B16398">
        <w:rPr>
          <w:sz w:val="28"/>
          <w:szCs w:val="28"/>
        </w:rPr>
        <w:t xml:space="preserve"> (</w:t>
      </w:r>
      <w:r w:rsidRPr="00B16398">
        <w:rPr>
          <w:position w:val="-12"/>
          <w:sz w:val="28"/>
          <w:szCs w:val="28"/>
        </w:rPr>
        <w:object w:dxaOrig="279" w:dyaOrig="380">
          <v:shape id="_x0000_i1029" type="#_x0000_t75" style="width:13.8pt;height:19.2pt" o:ole="">
            <v:imagedata r:id="rId13" o:title=""/>
          </v:shape>
          <o:OLEObject Type="Embed" ProgID="Equation.DSMT4" ShapeID="_x0000_i1029" DrawAspect="Content" ObjectID="_1549456940" r:id="rId15"/>
        </w:object>
      </w:r>
      <w:r w:rsidRPr="00B16398">
        <w:rPr>
          <w:sz w:val="28"/>
          <w:szCs w:val="28"/>
        </w:rPr>
        <w:t>=1,455)</w:t>
      </w:r>
      <w:r w:rsidR="005E1D43" w:rsidRPr="00B16398">
        <w:rPr>
          <w:sz w:val="28"/>
          <w:szCs w:val="28"/>
        </w:rPr>
        <w:t>;</w:t>
      </w:r>
    </w:p>
    <w:p w:rsidR="008E089F" w:rsidRPr="00B16398" w:rsidRDefault="00E962EE" w:rsidP="00EA5B38">
      <w:pPr>
        <w:pStyle w:val="Bodytext20"/>
        <w:shd w:val="clear" w:color="auto" w:fill="auto"/>
        <w:spacing w:after="0" w:line="240" w:lineRule="auto"/>
        <w:rPr>
          <w:sz w:val="28"/>
          <w:szCs w:val="28"/>
        </w:rPr>
      </w:pPr>
      <w:r w:rsidRPr="00B16398">
        <w:rPr>
          <w:i/>
          <w:sz w:val="28"/>
          <w:szCs w:val="28"/>
        </w:rPr>
        <w:t>LS</w:t>
      </w:r>
      <w:r w:rsidRPr="00B16398">
        <w:rPr>
          <w:sz w:val="28"/>
          <w:szCs w:val="28"/>
        </w:rPr>
        <w:t xml:space="preserve"> –</w:t>
      </w:r>
      <w:r w:rsidR="005E1D43" w:rsidRPr="00B16398">
        <w:rPr>
          <w:sz w:val="28"/>
          <w:szCs w:val="28"/>
        </w:rPr>
        <w:t xml:space="preserve"> загальний ліміт стипендіатів;</w:t>
      </w:r>
    </w:p>
    <w:p w:rsidR="00FD4D2A" w:rsidRPr="00B16398" w:rsidRDefault="00E962EE" w:rsidP="00EA5B38">
      <w:pPr>
        <w:pStyle w:val="Bodytext20"/>
        <w:shd w:val="clear" w:color="auto" w:fill="auto"/>
        <w:spacing w:after="0" w:line="240" w:lineRule="auto"/>
        <w:rPr>
          <w:sz w:val="28"/>
          <w:szCs w:val="28"/>
        </w:rPr>
      </w:pPr>
      <w:r w:rsidRPr="00B16398">
        <w:rPr>
          <w:i/>
          <w:sz w:val="28"/>
          <w:szCs w:val="28"/>
        </w:rPr>
        <w:t>LV</w:t>
      </w:r>
      <w:r w:rsidRPr="00B16398">
        <w:rPr>
          <w:sz w:val="28"/>
          <w:szCs w:val="28"/>
        </w:rPr>
        <w:t>–</w:t>
      </w:r>
      <w:r w:rsidR="005E1D43" w:rsidRPr="00B16398">
        <w:rPr>
          <w:bCs/>
          <w:iCs/>
          <w:sz w:val="28"/>
          <w:szCs w:val="28"/>
        </w:rPr>
        <w:t xml:space="preserve"> ліміт стипендіатів-відмінників.</w:t>
      </w:r>
    </w:p>
    <w:p w:rsidR="00FD4D2A" w:rsidRPr="00B16398" w:rsidRDefault="00E962EE" w:rsidP="00EA5B38">
      <w:pPr>
        <w:pStyle w:val="Bodytext20"/>
        <w:shd w:val="clear" w:color="auto" w:fill="auto"/>
        <w:spacing w:after="0" w:line="240" w:lineRule="auto"/>
        <w:ind w:left="800"/>
        <w:jc w:val="center"/>
        <w:rPr>
          <w:b/>
          <w:sz w:val="28"/>
          <w:szCs w:val="28"/>
        </w:rPr>
      </w:pPr>
      <w:r w:rsidRPr="00B16398">
        <w:rPr>
          <w:b/>
          <w:sz w:val="28"/>
          <w:szCs w:val="28"/>
        </w:rPr>
        <w:t>Алгоритм розрахунку</w:t>
      </w:r>
    </w:p>
    <w:p w:rsidR="00FD4D2A" w:rsidRPr="00B16398" w:rsidRDefault="005E1D43" w:rsidP="00EA5B38">
      <w:pPr>
        <w:pStyle w:val="Bodytext20"/>
        <w:numPr>
          <w:ilvl w:val="0"/>
          <w:numId w:val="3"/>
        </w:numPr>
        <w:shd w:val="clear" w:color="auto" w:fill="auto"/>
        <w:tabs>
          <w:tab w:val="left" w:pos="1069"/>
        </w:tabs>
        <w:spacing w:after="0" w:line="240" w:lineRule="auto"/>
        <w:ind w:firstLine="800"/>
        <w:rPr>
          <w:sz w:val="28"/>
          <w:szCs w:val="28"/>
        </w:rPr>
      </w:pPr>
      <w:r w:rsidRPr="00B16398">
        <w:rPr>
          <w:sz w:val="28"/>
          <w:szCs w:val="28"/>
        </w:rPr>
        <w:t xml:space="preserve">Встановлюється </w:t>
      </w:r>
      <w:r w:rsidRPr="00B16398">
        <w:rPr>
          <w:rStyle w:val="Bodytext214ptBoldItalic"/>
          <w:b w:val="0"/>
          <w:lang w:eastAsia="en-US" w:bidi="en-US"/>
        </w:rPr>
        <w:t>LS</w:t>
      </w:r>
      <w:r w:rsidR="00B16398">
        <w:rPr>
          <w:rStyle w:val="Bodytext214ptBoldItalic"/>
          <w:b w:val="0"/>
          <w:lang w:eastAsia="en-US" w:bidi="en-US"/>
        </w:rPr>
        <w:t xml:space="preserve"> </w:t>
      </w:r>
      <w:r w:rsidRPr="00B16398">
        <w:rPr>
          <w:sz w:val="28"/>
          <w:szCs w:val="28"/>
        </w:rPr>
        <w:t xml:space="preserve"> загальний ліміт стипендіатів</w:t>
      </w:r>
      <w:r w:rsidR="00B16398">
        <w:rPr>
          <w:sz w:val="28"/>
          <w:szCs w:val="28"/>
        </w:rPr>
        <w:t>,</w:t>
      </w:r>
      <w:r w:rsidRPr="00B16398">
        <w:rPr>
          <w:sz w:val="28"/>
          <w:szCs w:val="28"/>
        </w:rPr>
        <w:t xml:space="preserve"> має бути в межах від 0,4 до 0,45.</w:t>
      </w:r>
    </w:p>
    <w:p w:rsidR="00FD4D2A" w:rsidRPr="00B16398" w:rsidRDefault="008E089F" w:rsidP="00EA5B38">
      <w:pPr>
        <w:pStyle w:val="Bodytext20"/>
        <w:numPr>
          <w:ilvl w:val="0"/>
          <w:numId w:val="3"/>
        </w:numPr>
        <w:shd w:val="clear" w:color="auto" w:fill="auto"/>
        <w:tabs>
          <w:tab w:val="left" w:pos="1074"/>
        </w:tabs>
        <w:spacing w:after="0" w:line="240" w:lineRule="auto"/>
        <w:ind w:firstLine="800"/>
        <w:jc w:val="both"/>
        <w:rPr>
          <w:sz w:val="28"/>
          <w:szCs w:val="28"/>
        </w:rPr>
      </w:pPr>
      <w:r w:rsidRPr="00B16398">
        <w:rPr>
          <w:i/>
          <w:sz w:val="28"/>
          <w:szCs w:val="28"/>
        </w:rPr>
        <w:t>LV</w:t>
      </w:r>
      <w:r w:rsidR="005E1D43" w:rsidRPr="00B16398">
        <w:rPr>
          <w:sz w:val="28"/>
          <w:szCs w:val="28"/>
        </w:rPr>
        <w:t xml:space="preserve"> ліміт стипендіатів-відмінників, які отримують підвищену за особливі успіхи у навчанні:</w:t>
      </w:r>
    </w:p>
    <w:p w:rsidR="008E089F" w:rsidRPr="00B16398" w:rsidRDefault="008E089F" w:rsidP="00EA5B38">
      <w:pPr>
        <w:pStyle w:val="Bodytext20"/>
        <w:shd w:val="clear" w:color="auto" w:fill="auto"/>
        <w:tabs>
          <w:tab w:val="left" w:pos="1074"/>
        </w:tabs>
        <w:spacing w:after="0" w:line="240" w:lineRule="auto"/>
        <w:jc w:val="center"/>
        <w:rPr>
          <w:rStyle w:val="Bodytext214ptBoldItalic"/>
          <w:lang w:eastAsia="en-US" w:bidi="en-US"/>
        </w:rPr>
      </w:pPr>
      <w:r w:rsidRPr="00B16398">
        <w:rPr>
          <w:position w:val="-34"/>
          <w:sz w:val="28"/>
          <w:szCs w:val="28"/>
        </w:rPr>
        <w:object w:dxaOrig="2900" w:dyaOrig="780">
          <v:shape id="_x0000_i1030" type="#_x0000_t75" style="width:145.2pt;height:39pt" o:ole="">
            <v:imagedata r:id="rId16" o:title=""/>
          </v:shape>
          <o:OLEObject Type="Embed" ProgID="Equation.DSMT4" ShapeID="_x0000_i1030" DrawAspect="Content" ObjectID="_1549456941" r:id="rId17"/>
        </w:object>
      </w:r>
      <w:r w:rsidRPr="00B16398">
        <w:rPr>
          <w:sz w:val="28"/>
          <w:szCs w:val="28"/>
        </w:rPr>
        <w:t>.</w:t>
      </w:r>
    </w:p>
    <w:p w:rsidR="00FD4D2A" w:rsidRPr="00B16398" w:rsidRDefault="005E1D43" w:rsidP="00EA5B38">
      <w:pPr>
        <w:pStyle w:val="Bodytext20"/>
        <w:shd w:val="clear" w:color="auto" w:fill="auto"/>
        <w:spacing w:after="0" w:line="240" w:lineRule="auto"/>
        <w:ind w:firstLine="1120"/>
        <w:jc w:val="both"/>
        <w:rPr>
          <w:sz w:val="28"/>
          <w:szCs w:val="28"/>
        </w:rPr>
      </w:pPr>
      <w:r w:rsidRPr="00B16398">
        <w:rPr>
          <w:sz w:val="28"/>
          <w:szCs w:val="28"/>
        </w:rPr>
        <w:t>У формулі передбачається, що ліміт першокурсників-стипендіатів встановлюється на рівні загального ліміту стипендіатів.</w:t>
      </w:r>
      <w:r w:rsidR="00763FA5" w:rsidRPr="00B16398">
        <w:rPr>
          <w:sz w:val="28"/>
          <w:szCs w:val="28"/>
        </w:rPr>
        <w:t xml:space="preserve"> </w:t>
      </w:r>
      <w:r w:rsidRPr="00B16398">
        <w:rPr>
          <w:sz w:val="28"/>
          <w:szCs w:val="28"/>
        </w:rPr>
        <w:t>У разі від’ємного значення</w:t>
      </w:r>
      <w:r w:rsidR="008E089F" w:rsidRPr="00B16398">
        <w:rPr>
          <w:sz w:val="28"/>
          <w:szCs w:val="28"/>
        </w:rPr>
        <w:t xml:space="preserve"> ліміту стипендіатів-відмінників необхідно</w:t>
      </w:r>
      <w:r w:rsidRPr="00B16398">
        <w:rPr>
          <w:sz w:val="28"/>
          <w:szCs w:val="28"/>
        </w:rPr>
        <w:t xml:space="preserve"> скорочувати загальний ліміт стипендіатів.</w:t>
      </w:r>
    </w:p>
    <w:sectPr w:rsidR="00FD4D2A" w:rsidRPr="00B16398" w:rsidSect="00211E62">
      <w:pgSz w:w="11900" w:h="16840"/>
      <w:pgMar w:top="1314" w:right="763" w:bottom="709" w:left="1412" w:header="0" w:footer="3"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D2" w:rsidRDefault="001050D2" w:rsidP="00FD4D2A">
      <w:r>
        <w:separator/>
      </w:r>
    </w:p>
  </w:endnote>
  <w:endnote w:type="continuationSeparator" w:id="0">
    <w:p w:rsidR="001050D2" w:rsidRDefault="001050D2" w:rsidP="00F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D2" w:rsidRDefault="001050D2"/>
  </w:footnote>
  <w:footnote w:type="continuationSeparator" w:id="0">
    <w:p w:rsidR="001050D2" w:rsidRDefault="001050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A497F"/>
    <w:multiLevelType w:val="multilevel"/>
    <w:tmpl w:val="C1705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CC7E7F"/>
    <w:multiLevelType w:val="multilevel"/>
    <w:tmpl w:val="68F04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3D755D"/>
    <w:multiLevelType w:val="hybridMultilevel"/>
    <w:tmpl w:val="926C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A3A12"/>
    <w:multiLevelType w:val="multilevel"/>
    <w:tmpl w:val="BAD2B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716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2A"/>
    <w:rsid w:val="00021090"/>
    <w:rsid w:val="001050D2"/>
    <w:rsid w:val="00116FBE"/>
    <w:rsid w:val="0018061B"/>
    <w:rsid w:val="00211E62"/>
    <w:rsid w:val="0026327A"/>
    <w:rsid w:val="003565CA"/>
    <w:rsid w:val="004564D9"/>
    <w:rsid w:val="005E1D43"/>
    <w:rsid w:val="0060212B"/>
    <w:rsid w:val="006D0BD3"/>
    <w:rsid w:val="00763FA5"/>
    <w:rsid w:val="007B5600"/>
    <w:rsid w:val="00832D8C"/>
    <w:rsid w:val="008E089F"/>
    <w:rsid w:val="00963104"/>
    <w:rsid w:val="00AA56A3"/>
    <w:rsid w:val="00B16398"/>
    <w:rsid w:val="00B970E2"/>
    <w:rsid w:val="00BA4A9F"/>
    <w:rsid w:val="00D14F32"/>
    <w:rsid w:val="00D46244"/>
    <w:rsid w:val="00E23633"/>
    <w:rsid w:val="00E962EE"/>
    <w:rsid w:val="00EA5B38"/>
    <w:rsid w:val="00F72E87"/>
    <w:rsid w:val="00FC4037"/>
    <w:rsid w:val="00FD4D2A"/>
    <w:rsid w:val="00FD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1C243FF-0749-4581-BD76-67737E04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4D2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4D2A"/>
    <w:rPr>
      <w:color w:val="0066CC"/>
      <w:u w:val="single"/>
    </w:rPr>
  </w:style>
  <w:style w:type="character" w:customStyle="1" w:styleId="Bodytext2Exact">
    <w:name w:val="Body text (2) Exact"/>
    <w:basedOn w:val="a0"/>
    <w:rsid w:val="00FD4D2A"/>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sid w:val="00FD4D2A"/>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sid w:val="00FD4D2A"/>
    <w:rPr>
      <w:rFonts w:ascii="Times New Roman" w:eastAsia="Times New Roman" w:hAnsi="Times New Roman" w:cs="Times New Roman"/>
      <w:b/>
      <w:bCs/>
      <w:i w:val="0"/>
      <w:iCs w:val="0"/>
      <w:smallCaps w:val="0"/>
      <w:strike w:val="0"/>
      <w:sz w:val="68"/>
      <w:szCs w:val="68"/>
      <w:u w:val="none"/>
    </w:rPr>
  </w:style>
  <w:style w:type="character" w:customStyle="1" w:styleId="Bodytext3">
    <w:name w:val="Body text (3)_"/>
    <w:basedOn w:val="a0"/>
    <w:link w:val="Bodytext30"/>
    <w:rsid w:val="00FD4D2A"/>
    <w:rPr>
      <w:rFonts w:ascii="Times New Roman" w:eastAsia="Times New Roman" w:hAnsi="Times New Roman" w:cs="Times New Roman"/>
      <w:b/>
      <w:bCs/>
      <w:i/>
      <w:iCs/>
      <w:smallCaps w:val="0"/>
      <w:strike w:val="0"/>
      <w:spacing w:val="-10"/>
      <w:sz w:val="40"/>
      <w:szCs w:val="40"/>
      <w:u w:val="none"/>
      <w:lang w:val="en-US" w:eastAsia="en-US" w:bidi="en-US"/>
    </w:rPr>
  </w:style>
  <w:style w:type="character" w:customStyle="1" w:styleId="Bodytext31">
    <w:name w:val="Body text (3)"/>
    <w:basedOn w:val="Bodytext3"/>
    <w:rsid w:val="00FD4D2A"/>
    <w:rPr>
      <w:rFonts w:ascii="Times New Roman" w:eastAsia="Times New Roman" w:hAnsi="Times New Roman" w:cs="Times New Roman"/>
      <w:b/>
      <w:bCs/>
      <w:i/>
      <w:iCs/>
      <w:smallCaps w:val="0"/>
      <w:strike w:val="0"/>
      <w:color w:val="000000"/>
      <w:spacing w:val="-10"/>
      <w:w w:val="100"/>
      <w:position w:val="0"/>
      <w:sz w:val="40"/>
      <w:szCs w:val="40"/>
      <w:u w:val="single"/>
      <w:lang w:val="en-US" w:eastAsia="en-US" w:bidi="en-US"/>
    </w:rPr>
  </w:style>
  <w:style w:type="character" w:customStyle="1" w:styleId="Bodytext3Tahoma18ptNotBoldNotItalicSpacing0pt">
    <w:name w:val="Body text (3) + Tahoma;18 pt;Not Bold;Not Italic;Spacing 0 pt"/>
    <w:basedOn w:val="Bodytext3"/>
    <w:rsid w:val="00FD4D2A"/>
    <w:rPr>
      <w:rFonts w:ascii="Tahoma" w:eastAsia="Tahoma" w:hAnsi="Tahoma" w:cs="Tahoma"/>
      <w:b/>
      <w:bCs/>
      <w:i/>
      <w:iCs/>
      <w:smallCaps w:val="0"/>
      <w:strike w:val="0"/>
      <w:color w:val="000000"/>
      <w:spacing w:val="0"/>
      <w:w w:val="100"/>
      <w:position w:val="0"/>
      <w:sz w:val="36"/>
      <w:szCs w:val="36"/>
      <w:u w:val="none"/>
      <w:lang w:val="en-US" w:eastAsia="en-US" w:bidi="en-US"/>
    </w:rPr>
  </w:style>
  <w:style w:type="character" w:customStyle="1" w:styleId="Bodytext3Georgia16ptNotBoldNotItalicSpacing0ptScale66">
    <w:name w:val="Body text (3) + Georgia;16 pt;Not Bold;Not Italic;Spacing 0 pt;Scale 66%"/>
    <w:basedOn w:val="Bodytext3"/>
    <w:rsid w:val="00FD4D2A"/>
    <w:rPr>
      <w:rFonts w:ascii="Georgia" w:eastAsia="Georgia" w:hAnsi="Georgia" w:cs="Georgia"/>
      <w:b/>
      <w:bCs/>
      <w:i/>
      <w:iCs/>
      <w:smallCaps w:val="0"/>
      <w:strike w:val="0"/>
      <w:color w:val="000000"/>
      <w:spacing w:val="0"/>
      <w:w w:val="66"/>
      <w:position w:val="0"/>
      <w:sz w:val="32"/>
      <w:szCs w:val="32"/>
      <w:u w:val="none"/>
      <w:lang w:val="uk-UA" w:eastAsia="uk-UA" w:bidi="uk-UA"/>
    </w:rPr>
  </w:style>
  <w:style w:type="character" w:customStyle="1" w:styleId="Bodytext3Tahoma18ptNotBoldNotItalicSpacing0pt0">
    <w:name w:val="Body text (3) + Tahoma;18 pt;Not Bold;Not Italic;Spacing 0 pt"/>
    <w:basedOn w:val="Bodytext3"/>
    <w:rsid w:val="00FD4D2A"/>
    <w:rPr>
      <w:rFonts w:ascii="Tahoma" w:eastAsia="Tahoma" w:hAnsi="Tahoma" w:cs="Tahoma"/>
      <w:b/>
      <w:bCs/>
      <w:i/>
      <w:iCs/>
      <w:smallCaps w:val="0"/>
      <w:strike w:val="0"/>
      <w:color w:val="000000"/>
      <w:spacing w:val="0"/>
      <w:w w:val="100"/>
      <w:position w:val="0"/>
      <w:sz w:val="36"/>
      <w:szCs w:val="36"/>
      <w:u w:val="none"/>
      <w:lang w:val="uk-UA" w:eastAsia="uk-UA" w:bidi="uk-UA"/>
    </w:rPr>
  </w:style>
  <w:style w:type="character" w:customStyle="1" w:styleId="Bodytext32">
    <w:name w:val="Body text (3)"/>
    <w:basedOn w:val="Bodytext3"/>
    <w:rsid w:val="00FD4D2A"/>
    <w:rPr>
      <w:rFonts w:ascii="Times New Roman" w:eastAsia="Times New Roman" w:hAnsi="Times New Roman" w:cs="Times New Roman"/>
      <w:b/>
      <w:bCs/>
      <w:i/>
      <w:iCs/>
      <w:smallCaps w:val="0"/>
      <w:strike w:val="0"/>
      <w:color w:val="000000"/>
      <w:spacing w:val="-10"/>
      <w:w w:val="100"/>
      <w:position w:val="0"/>
      <w:sz w:val="40"/>
      <w:szCs w:val="40"/>
      <w:u w:val="none"/>
      <w:lang w:val="ru-RU" w:eastAsia="ru-RU" w:bidi="ru-RU"/>
    </w:rPr>
  </w:style>
  <w:style w:type="character" w:customStyle="1" w:styleId="Bodytext21">
    <w:name w:val="Body text (2)"/>
    <w:basedOn w:val="Bodytext2"/>
    <w:rsid w:val="00FD4D2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Heading3">
    <w:name w:val="Heading #3_"/>
    <w:basedOn w:val="a0"/>
    <w:link w:val="Heading30"/>
    <w:rsid w:val="00FD4D2A"/>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a0"/>
    <w:link w:val="Bodytext40"/>
    <w:rsid w:val="00FD4D2A"/>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sid w:val="00FD4D2A"/>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Headerorfooter1">
    <w:name w:val="Header or footer"/>
    <w:basedOn w:val="Headerorfooter"/>
    <w:rsid w:val="00FD4D2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Bodytext5">
    <w:name w:val="Body text (5)_"/>
    <w:basedOn w:val="a0"/>
    <w:link w:val="Bodytext50"/>
    <w:rsid w:val="00FD4D2A"/>
    <w:rPr>
      <w:rFonts w:ascii="Tahoma" w:eastAsia="Tahoma" w:hAnsi="Tahoma" w:cs="Tahoma"/>
      <w:b w:val="0"/>
      <w:bCs w:val="0"/>
      <w:i w:val="0"/>
      <w:iCs w:val="0"/>
      <w:smallCaps w:val="0"/>
      <w:strike w:val="0"/>
      <w:w w:val="80"/>
      <w:sz w:val="32"/>
      <w:szCs w:val="32"/>
      <w:u w:val="none"/>
    </w:rPr>
  </w:style>
  <w:style w:type="character" w:customStyle="1" w:styleId="Bodytext7Exact">
    <w:name w:val="Body text (7) Exact"/>
    <w:basedOn w:val="a0"/>
    <w:link w:val="Bodytext7"/>
    <w:rsid w:val="00FD4D2A"/>
    <w:rPr>
      <w:rFonts w:ascii="Times New Roman" w:eastAsia="Times New Roman" w:hAnsi="Times New Roman" w:cs="Times New Roman"/>
      <w:b/>
      <w:bCs/>
      <w:i/>
      <w:iCs/>
      <w:smallCaps w:val="0"/>
      <w:strike w:val="0"/>
      <w:spacing w:val="20"/>
      <w:sz w:val="30"/>
      <w:szCs w:val="30"/>
      <w:u w:val="none"/>
      <w:lang w:val="en-US" w:eastAsia="en-US" w:bidi="en-US"/>
    </w:rPr>
  </w:style>
  <w:style w:type="character" w:customStyle="1" w:styleId="Heading22Exact">
    <w:name w:val="Heading #2 (2) Exact"/>
    <w:basedOn w:val="a0"/>
    <w:link w:val="Heading22"/>
    <w:rsid w:val="00FD4D2A"/>
    <w:rPr>
      <w:rFonts w:ascii="Times New Roman" w:eastAsia="Times New Roman" w:hAnsi="Times New Roman" w:cs="Times New Roman"/>
      <w:b w:val="0"/>
      <w:bCs w:val="0"/>
      <w:i/>
      <w:iCs/>
      <w:smallCaps w:val="0"/>
      <w:strike w:val="0"/>
      <w:sz w:val="30"/>
      <w:szCs w:val="30"/>
      <w:u w:val="none"/>
    </w:rPr>
  </w:style>
  <w:style w:type="character" w:customStyle="1" w:styleId="Bodytext8Exact">
    <w:name w:val="Body text (8) Exact"/>
    <w:basedOn w:val="a0"/>
    <w:link w:val="Bodytext8"/>
    <w:rsid w:val="00FD4D2A"/>
    <w:rPr>
      <w:rFonts w:ascii="Times New Roman" w:eastAsia="Times New Roman" w:hAnsi="Times New Roman" w:cs="Times New Roman"/>
      <w:b/>
      <w:bCs/>
      <w:i/>
      <w:iCs/>
      <w:smallCaps w:val="0"/>
      <w:strike w:val="0"/>
      <w:sz w:val="28"/>
      <w:szCs w:val="28"/>
      <w:u w:val="none"/>
    </w:rPr>
  </w:style>
  <w:style w:type="character" w:customStyle="1" w:styleId="Bodytext10Exact">
    <w:name w:val="Body text (10) Exact"/>
    <w:basedOn w:val="a0"/>
    <w:rsid w:val="00FD4D2A"/>
    <w:rPr>
      <w:rFonts w:ascii="Tahoma" w:eastAsia="Tahoma" w:hAnsi="Tahoma" w:cs="Tahoma"/>
      <w:b/>
      <w:bCs/>
      <w:i w:val="0"/>
      <w:iCs w:val="0"/>
      <w:smallCaps w:val="0"/>
      <w:strike w:val="0"/>
      <w:sz w:val="48"/>
      <w:szCs w:val="48"/>
      <w:u w:val="none"/>
    </w:rPr>
  </w:style>
  <w:style w:type="character" w:customStyle="1" w:styleId="Bodytext1013ptNotBoldExact">
    <w:name w:val="Body text (10) + 13 pt;Not Bold Exact"/>
    <w:basedOn w:val="Bodytext10"/>
    <w:rsid w:val="00FD4D2A"/>
    <w:rPr>
      <w:rFonts w:ascii="Tahoma" w:eastAsia="Tahoma" w:hAnsi="Tahoma" w:cs="Tahoma"/>
      <w:b/>
      <w:bCs/>
      <w:i w:val="0"/>
      <w:iCs w:val="0"/>
      <w:smallCaps w:val="0"/>
      <w:strike w:val="0"/>
      <w:sz w:val="26"/>
      <w:szCs w:val="26"/>
      <w:u w:val="none"/>
    </w:rPr>
  </w:style>
  <w:style w:type="character" w:customStyle="1" w:styleId="Bodytext11Exact">
    <w:name w:val="Body text (11) Exact"/>
    <w:basedOn w:val="a0"/>
    <w:link w:val="Bodytext11"/>
    <w:rsid w:val="00FD4D2A"/>
    <w:rPr>
      <w:rFonts w:ascii="Times New Roman" w:eastAsia="Times New Roman" w:hAnsi="Times New Roman" w:cs="Times New Roman"/>
      <w:b w:val="0"/>
      <w:bCs w:val="0"/>
      <w:i/>
      <w:iCs/>
      <w:smallCaps w:val="0"/>
      <w:strike w:val="0"/>
      <w:sz w:val="30"/>
      <w:szCs w:val="30"/>
      <w:u w:val="none"/>
    </w:rPr>
  </w:style>
  <w:style w:type="character" w:customStyle="1" w:styleId="Bodytext11Georgia14ptNotItalicExact">
    <w:name w:val="Body text (11) + Georgia;14 pt;Not Italic Exact"/>
    <w:basedOn w:val="Bodytext11Exact"/>
    <w:rsid w:val="00FD4D2A"/>
    <w:rPr>
      <w:rFonts w:ascii="Georgia" w:eastAsia="Georgia" w:hAnsi="Georgia" w:cs="Georgia"/>
      <w:b/>
      <w:bCs/>
      <w:i/>
      <w:iCs/>
      <w:smallCaps w:val="0"/>
      <w:strike w:val="0"/>
      <w:color w:val="000000"/>
      <w:spacing w:val="0"/>
      <w:w w:val="100"/>
      <w:position w:val="0"/>
      <w:sz w:val="28"/>
      <w:szCs w:val="28"/>
      <w:u w:val="none"/>
    </w:rPr>
  </w:style>
  <w:style w:type="character" w:customStyle="1" w:styleId="Bodytext12Exact">
    <w:name w:val="Body text (12) Exact"/>
    <w:basedOn w:val="a0"/>
    <w:link w:val="Bodytext12"/>
    <w:rsid w:val="00FD4D2A"/>
    <w:rPr>
      <w:rFonts w:ascii="Tahoma" w:eastAsia="Tahoma" w:hAnsi="Tahoma" w:cs="Tahoma"/>
      <w:b w:val="0"/>
      <w:bCs w:val="0"/>
      <w:i w:val="0"/>
      <w:iCs w:val="0"/>
      <w:smallCaps w:val="0"/>
      <w:strike w:val="0"/>
      <w:sz w:val="26"/>
      <w:szCs w:val="26"/>
      <w:u w:val="none"/>
    </w:rPr>
  </w:style>
  <w:style w:type="character" w:customStyle="1" w:styleId="Bodytext12ItalicExact">
    <w:name w:val="Body text (12) + Italic Exact"/>
    <w:basedOn w:val="Bodytext12Exact"/>
    <w:rsid w:val="00FD4D2A"/>
    <w:rPr>
      <w:rFonts w:ascii="Tahoma" w:eastAsia="Tahoma" w:hAnsi="Tahoma" w:cs="Tahoma"/>
      <w:b w:val="0"/>
      <w:bCs w:val="0"/>
      <w:i/>
      <w:iCs/>
      <w:smallCaps w:val="0"/>
      <w:strike w:val="0"/>
      <w:color w:val="000000"/>
      <w:spacing w:val="0"/>
      <w:w w:val="100"/>
      <w:position w:val="0"/>
      <w:sz w:val="26"/>
      <w:szCs w:val="26"/>
      <w:u w:val="none"/>
      <w:lang w:val="en-US" w:eastAsia="en-US" w:bidi="en-US"/>
    </w:rPr>
  </w:style>
  <w:style w:type="character" w:customStyle="1" w:styleId="Bodytext13Exact">
    <w:name w:val="Body text (13) Exact"/>
    <w:basedOn w:val="a0"/>
    <w:link w:val="Bodytext13"/>
    <w:rsid w:val="00FD4D2A"/>
    <w:rPr>
      <w:rFonts w:ascii="Tahoma" w:eastAsia="Tahoma" w:hAnsi="Tahoma" w:cs="Tahoma"/>
      <w:b w:val="0"/>
      <w:bCs w:val="0"/>
      <w:i w:val="0"/>
      <w:iCs w:val="0"/>
      <w:smallCaps w:val="0"/>
      <w:strike w:val="0"/>
      <w:sz w:val="26"/>
      <w:szCs w:val="26"/>
      <w:u w:val="none"/>
    </w:rPr>
  </w:style>
  <w:style w:type="character" w:customStyle="1" w:styleId="Bodytext13DavidItalicSpacing1ptExact">
    <w:name w:val="Body text (13) + David;Italic;Spacing 1 pt Exact"/>
    <w:basedOn w:val="Bodytext13Exact"/>
    <w:rsid w:val="00FD4D2A"/>
    <w:rPr>
      <w:rFonts w:ascii="David" w:eastAsia="David" w:hAnsi="David" w:cs="David"/>
      <w:b w:val="0"/>
      <w:bCs w:val="0"/>
      <w:i/>
      <w:iCs/>
      <w:smallCaps w:val="0"/>
      <w:strike w:val="0"/>
      <w:color w:val="000000"/>
      <w:spacing w:val="20"/>
      <w:w w:val="100"/>
      <w:position w:val="0"/>
      <w:sz w:val="26"/>
      <w:szCs w:val="26"/>
      <w:u w:val="none"/>
      <w:lang w:val="en-US" w:eastAsia="en-US" w:bidi="en-US"/>
    </w:rPr>
  </w:style>
  <w:style w:type="character" w:customStyle="1" w:styleId="Bodytext1324ptBoldExact">
    <w:name w:val="Body text (13) + 24 pt;Bold Exact"/>
    <w:basedOn w:val="Bodytext13Exact"/>
    <w:rsid w:val="00FD4D2A"/>
    <w:rPr>
      <w:rFonts w:ascii="Tahoma" w:eastAsia="Tahoma" w:hAnsi="Tahoma" w:cs="Tahoma"/>
      <w:b/>
      <w:bCs/>
      <w:i w:val="0"/>
      <w:iCs w:val="0"/>
      <w:smallCaps w:val="0"/>
      <w:strike w:val="0"/>
      <w:color w:val="000000"/>
      <w:spacing w:val="0"/>
      <w:w w:val="100"/>
      <w:position w:val="0"/>
      <w:sz w:val="48"/>
      <w:szCs w:val="48"/>
      <w:u w:val="none"/>
      <w:lang w:val="uk-UA" w:eastAsia="uk-UA" w:bidi="uk-UA"/>
    </w:rPr>
  </w:style>
  <w:style w:type="character" w:customStyle="1" w:styleId="Bodytext214ptBoldItalicExact">
    <w:name w:val="Body text (2) + 14 pt;Bold;Italic Exact"/>
    <w:basedOn w:val="Bodytext2"/>
    <w:rsid w:val="00FD4D2A"/>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PicturecaptionExact">
    <w:name w:val="Picture caption Exact"/>
    <w:basedOn w:val="a0"/>
    <w:link w:val="Picturecaption"/>
    <w:rsid w:val="00FD4D2A"/>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a0"/>
    <w:link w:val="Bodytext60"/>
    <w:rsid w:val="00FD4D2A"/>
    <w:rPr>
      <w:rFonts w:ascii="Times New Roman" w:eastAsia="Times New Roman" w:hAnsi="Times New Roman" w:cs="Times New Roman"/>
      <w:b w:val="0"/>
      <w:bCs w:val="0"/>
      <w:i w:val="0"/>
      <w:iCs w:val="0"/>
      <w:smallCaps w:val="0"/>
      <w:strike w:val="0"/>
      <w:sz w:val="26"/>
      <w:szCs w:val="26"/>
      <w:u w:val="none"/>
    </w:rPr>
  </w:style>
  <w:style w:type="character" w:customStyle="1" w:styleId="Bodytext615ptBoldItalicSpacing1pt">
    <w:name w:val="Body text (6) + 15 pt;Bold;Italic;Spacing 1 pt"/>
    <w:basedOn w:val="Bodytext6"/>
    <w:rsid w:val="00FD4D2A"/>
    <w:rPr>
      <w:rFonts w:ascii="Times New Roman" w:eastAsia="Times New Roman" w:hAnsi="Times New Roman" w:cs="Times New Roman"/>
      <w:b/>
      <w:bCs/>
      <w:i/>
      <w:iCs/>
      <w:smallCaps w:val="0"/>
      <w:strike w:val="0"/>
      <w:color w:val="000000"/>
      <w:spacing w:val="20"/>
      <w:w w:val="100"/>
      <w:position w:val="0"/>
      <w:sz w:val="30"/>
      <w:szCs w:val="30"/>
      <w:u w:val="none"/>
      <w:lang w:val="uk-UA" w:eastAsia="uk-UA" w:bidi="uk-UA"/>
    </w:rPr>
  </w:style>
  <w:style w:type="character" w:customStyle="1" w:styleId="Bodytext614ptBold">
    <w:name w:val="Body text (6) + 14 pt;Bold"/>
    <w:basedOn w:val="Bodytext6"/>
    <w:rsid w:val="00FD4D2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6Tahoma10pt">
    <w:name w:val="Body text (6) + Tahoma;10 pt"/>
    <w:basedOn w:val="Bodytext6"/>
    <w:rsid w:val="00FD4D2A"/>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Heading2">
    <w:name w:val="Heading #2_"/>
    <w:basedOn w:val="a0"/>
    <w:link w:val="Heading20"/>
    <w:rsid w:val="00FD4D2A"/>
    <w:rPr>
      <w:rFonts w:ascii="Times New Roman" w:eastAsia="Times New Roman" w:hAnsi="Times New Roman" w:cs="Times New Roman"/>
      <w:b/>
      <w:bCs/>
      <w:i/>
      <w:iCs/>
      <w:smallCaps w:val="0"/>
      <w:strike w:val="0"/>
      <w:spacing w:val="40"/>
      <w:sz w:val="32"/>
      <w:szCs w:val="32"/>
      <w:u w:val="none"/>
      <w:lang w:val="en-US" w:eastAsia="en-US" w:bidi="en-US"/>
    </w:rPr>
  </w:style>
  <w:style w:type="character" w:customStyle="1" w:styleId="Bodytext214ptBoldItalic">
    <w:name w:val="Body text (2) + 14 pt;Bold;Italic"/>
    <w:basedOn w:val="Bodytext2"/>
    <w:rsid w:val="00FD4D2A"/>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Bodytext9">
    <w:name w:val="Body text (9)_"/>
    <w:basedOn w:val="a0"/>
    <w:link w:val="Bodytext90"/>
    <w:rsid w:val="00FD4D2A"/>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Bodytext9TimesNewRoman16ptBoldItalicSpacing2pt">
    <w:name w:val="Body text (9) + Times New Roman;16 pt;Bold;Italic;Spacing 2 pt"/>
    <w:basedOn w:val="Bodytext9"/>
    <w:rsid w:val="00FD4D2A"/>
    <w:rPr>
      <w:rFonts w:ascii="Times New Roman" w:eastAsia="Times New Roman" w:hAnsi="Times New Roman" w:cs="Times New Roman"/>
      <w:b/>
      <w:bCs/>
      <w:i/>
      <w:iCs/>
      <w:smallCaps w:val="0"/>
      <w:strike w:val="0"/>
      <w:color w:val="000000"/>
      <w:spacing w:val="40"/>
      <w:w w:val="100"/>
      <w:position w:val="0"/>
      <w:sz w:val="32"/>
      <w:szCs w:val="32"/>
      <w:u w:val="none"/>
      <w:lang w:val="uk-UA" w:eastAsia="uk-UA" w:bidi="uk-UA"/>
    </w:rPr>
  </w:style>
  <w:style w:type="character" w:customStyle="1" w:styleId="Bodytext9TimesNewRoman16ptItalic">
    <w:name w:val="Body text (9) + Times New Roman;16 pt;Italic"/>
    <w:basedOn w:val="Bodytext9"/>
    <w:rsid w:val="00FD4D2A"/>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Bodytext10">
    <w:name w:val="Body text (10)_"/>
    <w:basedOn w:val="a0"/>
    <w:link w:val="Bodytext100"/>
    <w:rsid w:val="00FD4D2A"/>
    <w:rPr>
      <w:rFonts w:ascii="Tahoma" w:eastAsia="Tahoma" w:hAnsi="Tahoma" w:cs="Tahoma"/>
      <w:b/>
      <w:bCs/>
      <w:i w:val="0"/>
      <w:iCs w:val="0"/>
      <w:smallCaps w:val="0"/>
      <w:strike w:val="0"/>
      <w:sz w:val="48"/>
      <w:szCs w:val="48"/>
      <w:u w:val="none"/>
    </w:rPr>
  </w:style>
  <w:style w:type="character" w:customStyle="1" w:styleId="Bodytext10David13ptNotBoldItalicSpacing1pt">
    <w:name w:val="Body text (10) + David;13 pt;Not Bold;Italic;Spacing 1 pt"/>
    <w:basedOn w:val="Bodytext10"/>
    <w:rsid w:val="00FD4D2A"/>
    <w:rPr>
      <w:rFonts w:ascii="David" w:eastAsia="David" w:hAnsi="David" w:cs="David"/>
      <w:b/>
      <w:bCs/>
      <w:i/>
      <w:iCs/>
      <w:smallCaps w:val="0"/>
      <w:strike w:val="0"/>
      <w:color w:val="000000"/>
      <w:spacing w:val="20"/>
      <w:w w:val="100"/>
      <w:position w:val="0"/>
      <w:sz w:val="26"/>
      <w:szCs w:val="26"/>
      <w:u w:val="none"/>
      <w:lang w:val="en-US" w:eastAsia="en-US" w:bidi="en-US"/>
    </w:rPr>
  </w:style>
  <w:style w:type="character" w:customStyle="1" w:styleId="Bodytext1013ptNotBold">
    <w:name w:val="Body text (10) + 13 pt;Not Bold"/>
    <w:basedOn w:val="Bodytext10"/>
    <w:rsid w:val="00FD4D2A"/>
    <w:rPr>
      <w:rFonts w:ascii="Tahoma" w:eastAsia="Tahoma" w:hAnsi="Tahoma" w:cs="Tahoma"/>
      <w:b/>
      <w:bCs/>
      <w:i w:val="0"/>
      <w:iCs w:val="0"/>
      <w:smallCaps w:val="0"/>
      <w:strike w:val="0"/>
      <w:color w:val="000000"/>
      <w:spacing w:val="0"/>
      <w:w w:val="100"/>
      <w:position w:val="0"/>
      <w:sz w:val="26"/>
      <w:szCs w:val="26"/>
      <w:u w:val="none"/>
      <w:lang w:val="uk-UA" w:eastAsia="uk-UA" w:bidi="uk-UA"/>
    </w:rPr>
  </w:style>
  <w:style w:type="character" w:customStyle="1" w:styleId="Heading2FranklinGothicMedium105ptNotBoldNotItalicSpacing0pt">
    <w:name w:val="Heading #2 + Franklin Gothic Medium;10.5 pt;Not Bold;Not Italic;Spacing 0 pt"/>
    <w:basedOn w:val="Heading2"/>
    <w:rsid w:val="00FD4D2A"/>
    <w:rPr>
      <w:rFonts w:ascii="Franklin Gothic Medium" w:eastAsia="Franklin Gothic Medium" w:hAnsi="Franklin Gothic Medium" w:cs="Franklin Gothic Medium"/>
      <w:b/>
      <w:bCs/>
      <w:i/>
      <w:iCs/>
      <w:smallCaps w:val="0"/>
      <w:strike w:val="0"/>
      <w:color w:val="000000"/>
      <w:spacing w:val="0"/>
      <w:w w:val="100"/>
      <w:position w:val="0"/>
      <w:sz w:val="21"/>
      <w:szCs w:val="21"/>
      <w:u w:val="none"/>
      <w:lang w:val="en-US" w:eastAsia="en-US" w:bidi="en-US"/>
    </w:rPr>
  </w:style>
  <w:style w:type="character" w:customStyle="1" w:styleId="Heading23">
    <w:name w:val="Heading #2 (3)_"/>
    <w:basedOn w:val="a0"/>
    <w:link w:val="Heading230"/>
    <w:rsid w:val="00FD4D2A"/>
    <w:rPr>
      <w:rFonts w:ascii="Times New Roman" w:eastAsia="Times New Roman" w:hAnsi="Times New Roman" w:cs="Times New Roman"/>
      <w:b/>
      <w:bCs/>
      <w:i/>
      <w:iCs/>
      <w:smallCaps w:val="0"/>
      <w:strike w:val="0"/>
      <w:spacing w:val="50"/>
      <w:sz w:val="30"/>
      <w:szCs w:val="30"/>
      <w:u w:val="none"/>
      <w:lang w:val="en-US" w:eastAsia="en-US" w:bidi="en-US"/>
    </w:rPr>
  </w:style>
  <w:style w:type="character" w:customStyle="1" w:styleId="Heading23Spacing0pt">
    <w:name w:val="Heading #2 (3) + Spacing 0 pt"/>
    <w:basedOn w:val="Heading23"/>
    <w:rsid w:val="00FD4D2A"/>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Bodytext14">
    <w:name w:val="Body text (14)_"/>
    <w:basedOn w:val="a0"/>
    <w:link w:val="Bodytext140"/>
    <w:rsid w:val="00FD4D2A"/>
    <w:rPr>
      <w:rFonts w:ascii="Tahoma" w:eastAsia="Tahoma" w:hAnsi="Tahoma" w:cs="Tahoma"/>
      <w:b w:val="0"/>
      <w:bCs w:val="0"/>
      <w:i w:val="0"/>
      <w:iCs w:val="0"/>
      <w:smallCaps w:val="0"/>
      <w:strike w:val="0"/>
      <w:spacing w:val="0"/>
      <w:sz w:val="28"/>
      <w:szCs w:val="28"/>
      <w:u w:val="none"/>
      <w:lang w:val="en-US" w:eastAsia="en-US" w:bidi="en-US"/>
    </w:rPr>
  </w:style>
  <w:style w:type="character" w:customStyle="1" w:styleId="Bodytext14TimesNewRoman15ptBoldItalicSpacing2pt">
    <w:name w:val="Body text (14) + Times New Roman;15 pt;Bold;Italic;Spacing 2 pt"/>
    <w:basedOn w:val="Bodytext14"/>
    <w:rsid w:val="00FD4D2A"/>
    <w:rPr>
      <w:rFonts w:ascii="Times New Roman" w:eastAsia="Times New Roman" w:hAnsi="Times New Roman" w:cs="Times New Roman"/>
      <w:b/>
      <w:bCs/>
      <w:i/>
      <w:iCs/>
      <w:smallCaps w:val="0"/>
      <w:strike w:val="0"/>
      <w:color w:val="000000"/>
      <w:spacing w:val="50"/>
      <w:w w:val="100"/>
      <w:position w:val="0"/>
      <w:sz w:val="30"/>
      <w:szCs w:val="30"/>
      <w:u w:val="none"/>
      <w:lang w:val="en-US" w:eastAsia="en-US" w:bidi="en-US"/>
    </w:rPr>
  </w:style>
  <w:style w:type="character" w:customStyle="1" w:styleId="Bodytext14TimesNewRoman15ptBoldItalic">
    <w:name w:val="Body text (14) + Times New Roman;15 pt;Bold;Italic"/>
    <w:basedOn w:val="Bodytext14"/>
    <w:rsid w:val="00FD4D2A"/>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paragraph" w:customStyle="1" w:styleId="Bodytext20">
    <w:name w:val="Body text (2)"/>
    <w:basedOn w:val="a"/>
    <w:link w:val="Bodytext2"/>
    <w:rsid w:val="00FD4D2A"/>
    <w:pPr>
      <w:shd w:val="clear" w:color="auto" w:fill="FFFFFF"/>
      <w:spacing w:after="180" w:line="0" w:lineRule="atLeast"/>
    </w:pPr>
    <w:rPr>
      <w:rFonts w:ascii="Times New Roman" w:eastAsia="Times New Roman" w:hAnsi="Times New Roman" w:cs="Times New Roman"/>
      <w:sz w:val="26"/>
      <w:szCs w:val="26"/>
    </w:rPr>
  </w:style>
  <w:style w:type="paragraph" w:customStyle="1" w:styleId="Heading10">
    <w:name w:val="Heading #1"/>
    <w:basedOn w:val="a"/>
    <w:link w:val="Heading1"/>
    <w:rsid w:val="00FD4D2A"/>
    <w:pPr>
      <w:shd w:val="clear" w:color="auto" w:fill="FFFFFF"/>
      <w:spacing w:before="180" w:after="300" w:line="0" w:lineRule="atLeast"/>
      <w:jc w:val="center"/>
      <w:outlineLvl w:val="0"/>
    </w:pPr>
    <w:rPr>
      <w:rFonts w:ascii="Times New Roman" w:eastAsia="Times New Roman" w:hAnsi="Times New Roman" w:cs="Times New Roman"/>
      <w:b/>
      <w:bCs/>
      <w:sz w:val="68"/>
      <w:szCs w:val="68"/>
    </w:rPr>
  </w:style>
  <w:style w:type="paragraph" w:customStyle="1" w:styleId="Bodytext30">
    <w:name w:val="Body text (3)"/>
    <w:basedOn w:val="a"/>
    <w:link w:val="Bodytext3"/>
    <w:rsid w:val="00FD4D2A"/>
    <w:pPr>
      <w:shd w:val="clear" w:color="auto" w:fill="FFFFFF"/>
      <w:spacing w:before="300" w:after="660" w:line="0" w:lineRule="atLeast"/>
      <w:jc w:val="right"/>
    </w:pPr>
    <w:rPr>
      <w:rFonts w:ascii="Times New Roman" w:eastAsia="Times New Roman" w:hAnsi="Times New Roman" w:cs="Times New Roman"/>
      <w:b/>
      <w:bCs/>
      <w:i/>
      <w:iCs/>
      <w:spacing w:val="-10"/>
      <w:sz w:val="40"/>
      <w:szCs w:val="40"/>
      <w:lang w:val="en-US" w:eastAsia="en-US" w:bidi="en-US"/>
    </w:rPr>
  </w:style>
  <w:style w:type="paragraph" w:customStyle="1" w:styleId="Heading30">
    <w:name w:val="Heading #3"/>
    <w:basedOn w:val="a"/>
    <w:link w:val="Heading3"/>
    <w:rsid w:val="00FD4D2A"/>
    <w:pPr>
      <w:shd w:val="clear" w:color="auto" w:fill="FFFFFF"/>
      <w:spacing w:before="2520" w:line="317" w:lineRule="exact"/>
      <w:jc w:val="center"/>
      <w:outlineLvl w:val="2"/>
    </w:pPr>
    <w:rPr>
      <w:rFonts w:ascii="Times New Roman" w:eastAsia="Times New Roman" w:hAnsi="Times New Roman" w:cs="Times New Roman"/>
      <w:b/>
      <w:bCs/>
      <w:sz w:val="26"/>
      <w:szCs w:val="26"/>
    </w:rPr>
  </w:style>
  <w:style w:type="paragraph" w:customStyle="1" w:styleId="Bodytext40">
    <w:name w:val="Body text (4)"/>
    <w:basedOn w:val="a"/>
    <w:link w:val="Bodytext4"/>
    <w:rsid w:val="00FD4D2A"/>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rsid w:val="00FD4D2A"/>
    <w:pPr>
      <w:shd w:val="clear" w:color="auto" w:fill="FFFFFF"/>
      <w:spacing w:line="0" w:lineRule="atLeast"/>
    </w:pPr>
    <w:rPr>
      <w:rFonts w:ascii="Times New Roman" w:eastAsia="Times New Roman" w:hAnsi="Times New Roman" w:cs="Times New Roman"/>
      <w:sz w:val="26"/>
      <w:szCs w:val="26"/>
      <w:lang w:val="en-US" w:eastAsia="en-US" w:bidi="en-US"/>
    </w:rPr>
  </w:style>
  <w:style w:type="paragraph" w:customStyle="1" w:styleId="Bodytext50">
    <w:name w:val="Body text (5)"/>
    <w:basedOn w:val="a"/>
    <w:link w:val="Bodytext5"/>
    <w:rsid w:val="00FD4D2A"/>
    <w:pPr>
      <w:shd w:val="clear" w:color="auto" w:fill="FFFFFF"/>
      <w:spacing w:after="360" w:line="0" w:lineRule="atLeast"/>
      <w:jc w:val="center"/>
    </w:pPr>
    <w:rPr>
      <w:rFonts w:ascii="Tahoma" w:eastAsia="Tahoma" w:hAnsi="Tahoma" w:cs="Tahoma"/>
      <w:w w:val="80"/>
      <w:sz w:val="32"/>
      <w:szCs w:val="32"/>
    </w:rPr>
  </w:style>
  <w:style w:type="paragraph" w:customStyle="1" w:styleId="Bodytext7">
    <w:name w:val="Body text (7)"/>
    <w:basedOn w:val="a"/>
    <w:link w:val="Bodytext7Exact"/>
    <w:rsid w:val="00FD4D2A"/>
    <w:pPr>
      <w:shd w:val="clear" w:color="auto" w:fill="FFFFFF"/>
      <w:spacing w:line="0" w:lineRule="atLeast"/>
    </w:pPr>
    <w:rPr>
      <w:rFonts w:ascii="Times New Roman" w:eastAsia="Times New Roman" w:hAnsi="Times New Roman" w:cs="Times New Roman"/>
      <w:b/>
      <w:bCs/>
      <w:i/>
      <w:iCs/>
      <w:spacing w:val="20"/>
      <w:sz w:val="30"/>
      <w:szCs w:val="30"/>
      <w:lang w:val="en-US" w:eastAsia="en-US" w:bidi="en-US"/>
    </w:rPr>
  </w:style>
  <w:style w:type="paragraph" w:customStyle="1" w:styleId="Heading22">
    <w:name w:val="Heading #2 (2)"/>
    <w:basedOn w:val="a"/>
    <w:link w:val="Heading22Exact"/>
    <w:rsid w:val="00FD4D2A"/>
    <w:pPr>
      <w:shd w:val="clear" w:color="auto" w:fill="FFFFFF"/>
      <w:spacing w:line="0" w:lineRule="atLeast"/>
      <w:outlineLvl w:val="1"/>
    </w:pPr>
    <w:rPr>
      <w:rFonts w:ascii="Times New Roman" w:eastAsia="Times New Roman" w:hAnsi="Times New Roman" w:cs="Times New Roman"/>
      <w:i/>
      <w:iCs/>
      <w:sz w:val="30"/>
      <w:szCs w:val="30"/>
    </w:rPr>
  </w:style>
  <w:style w:type="paragraph" w:customStyle="1" w:styleId="Bodytext8">
    <w:name w:val="Body text (8)"/>
    <w:basedOn w:val="a"/>
    <w:link w:val="Bodytext8Exact"/>
    <w:rsid w:val="00FD4D2A"/>
    <w:pPr>
      <w:shd w:val="clear" w:color="auto" w:fill="FFFFFF"/>
      <w:spacing w:line="0" w:lineRule="atLeast"/>
    </w:pPr>
    <w:rPr>
      <w:rFonts w:ascii="Times New Roman" w:eastAsia="Times New Roman" w:hAnsi="Times New Roman" w:cs="Times New Roman"/>
      <w:b/>
      <w:bCs/>
      <w:i/>
      <w:iCs/>
      <w:sz w:val="28"/>
      <w:szCs w:val="28"/>
    </w:rPr>
  </w:style>
  <w:style w:type="paragraph" w:customStyle="1" w:styleId="Bodytext100">
    <w:name w:val="Body text (10)"/>
    <w:basedOn w:val="a"/>
    <w:link w:val="Bodytext10"/>
    <w:rsid w:val="00FD4D2A"/>
    <w:pPr>
      <w:shd w:val="clear" w:color="auto" w:fill="FFFFFF"/>
      <w:spacing w:before="120" w:line="0" w:lineRule="atLeast"/>
    </w:pPr>
    <w:rPr>
      <w:rFonts w:ascii="Tahoma" w:eastAsia="Tahoma" w:hAnsi="Tahoma" w:cs="Tahoma"/>
      <w:b/>
      <w:bCs/>
      <w:sz w:val="48"/>
      <w:szCs w:val="48"/>
    </w:rPr>
  </w:style>
  <w:style w:type="paragraph" w:customStyle="1" w:styleId="Bodytext11">
    <w:name w:val="Body text (11)"/>
    <w:basedOn w:val="a"/>
    <w:link w:val="Bodytext11Exact"/>
    <w:rsid w:val="00FD4D2A"/>
    <w:pPr>
      <w:shd w:val="clear" w:color="auto" w:fill="FFFFFF"/>
      <w:spacing w:line="0" w:lineRule="atLeast"/>
      <w:jc w:val="both"/>
    </w:pPr>
    <w:rPr>
      <w:rFonts w:ascii="Times New Roman" w:eastAsia="Times New Roman" w:hAnsi="Times New Roman" w:cs="Times New Roman"/>
      <w:i/>
      <w:iCs/>
      <w:sz w:val="30"/>
      <w:szCs w:val="30"/>
    </w:rPr>
  </w:style>
  <w:style w:type="paragraph" w:customStyle="1" w:styleId="Bodytext12">
    <w:name w:val="Body text (12)"/>
    <w:basedOn w:val="a"/>
    <w:link w:val="Bodytext12Exact"/>
    <w:rsid w:val="00FD4D2A"/>
    <w:pPr>
      <w:shd w:val="clear" w:color="auto" w:fill="FFFFFF"/>
      <w:spacing w:after="180" w:line="0" w:lineRule="atLeast"/>
    </w:pPr>
    <w:rPr>
      <w:rFonts w:ascii="Tahoma" w:eastAsia="Tahoma" w:hAnsi="Tahoma" w:cs="Tahoma"/>
      <w:sz w:val="26"/>
      <w:szCs w:val="26"/>
    </w:rPr>
  </w:style>
  <w:style w:type="paragraph" w:customStyle="1" w:styleId="Bodytext13">
    <w:name w:val="Body text (13)"/>
    <w:basedOn w:val="a"/>
    <w:link w:val="Bodytext13Exact"/>
    <w:rsid w:val="00FD4D2A"/>
    <w:pPr>
      <w:shd w:val="clear" w:color="auto" w:fill="FFFFFF"/>
      <w:spacing w:line="192" w:lineRule="exact"/>
      <w:jc w:val="both"/>
    </w:pPr>
    <w:rPr>
      <w:rFonts w:ascii="Tahoma" w:eastAsia="Tahoma" w:hAnsi="Tahoma" w:cs="Tahoma"/>
      <w:sz w:val="26"/>
      <w:szCs w:val="26"/>
    </w:rPr>
  </w:style>
  <w:style w:type="paragraph" w:customStyle="1" w:styleId="Picturecaption">
    <w:name w:val="Picture caption"/>
    <w:basedOn w:val="a"/>
    <w:link w:val="PicturecaptionExact"/>
    <w:rsid w:val="00FD4D2A"/>
    <w:pPr>
      <w:shd w:val="clear" w:color="auto" w:fill="FFFFFF"/>
      <w:spacing w:line="0" w:lineRule="atLeast"/>
    </w:pPr>
    <w:rPr>
      <w:rFonts w:ascii="Times New Roman" w:eastAsia="Times New Roman" w:hAnsi="Times New Roman" w:cs="Times New Roman"/>
      <w:sz w:val="26"/>
      <w:szCs w:val="26"/>
    </w:rPr>
  </w:style>
  <w:style w:type="paragraph" w:customStyle="1" w:styleId="Bodytext60">
    <w:name w:val="Body text (6)"/>
    <w:basedOn w:val="a"/>
    <w:link w:val="Bodytext6"/>
    <w:rsid w:val="00FD4D2A"/>
    <w:pPr>
      <w:shd w:val="clear" w:color="auto" w:fill="FFFFFF"/>
      <w:spacing w:line="317" w:lineRule="exact"/>
      <w:jc w:val="both"/>
    </w:pPr>
    <w:rPr>
      <w:rFonts w:ascii="Times New Roman" w:eastAsia="Times New Roman" w:hAnsi="Times New Roman" w:cs="Times New Roman"/>
      <w:sz w:val="26"/>
      <w:szCs w:val="26"/>
    </w:rPr>
  </w:style>
  <w:style w:type="paragraph" w:customStyle="1" w:styleId="Heading20">
    <w:name w:val="Heading #2"/>
    <w:basedOn w:val="a"/>
    <w:link w:val="Heading2"/>
    <w:rsid w:val="00FD4D2A"/>
    <w:pPr>
      <w:shd w:val="clear" w:color="auto" w:fill="FFFFFF"/>
      <w:spacing w:before="360" w:after="300" w:line="0" w:lineRule="atLeast"/>
      <w:jc w:val="both"/>
      <w:outlineLvl w:val="1"/>
    </w:pPr>
    <w:rPr>
      <w:rFonts w:ascii="Times New Roman" w:eastAsia="Times New Roman" w:hAnsi="Times New Roman" w:cs="Times New Roman"/>
      <w:b/>
      <w:bCs/>
      <w:i/>
      <w:iCs/>
      <w:spacing w:val="40"/>
      <w:sz w:val="32"/>
      <w:szCs w:val="32"/>
      <w:lang w:val="en-US" w:eastAsia="en-US" w:bidi="en-US"/>
    </w:rPr>
  </w:style>
  <w:style w:type="paragraph" w:customStyle="1" w:styleId="Bodytext90">
    <w:name w:val="Body text (9)"/>
    <w:basedOn w:val="a"/>
    <w:link w:val="Bodytext9"/>
    <w:rsid w:val="00FD4D2A"/>
    <w:pPr>
      <w:shd w:val="clear" w:color="auto" w:fill="FFFFFF"/>
      <w:spacing w:before="120" w:line="0" w:lineRule="atLeast"/>
      <w:ind w:firstLine="840"/>
      <w:jc w:val="both"/>
    </w:pPr>
    <w:rPr>
      <w:rFonts w:ascii="Franklin Gothic Medium" w:eastAsia="Franklin Gothic Medium" w:hAnsi="Franklin Gothic Medium" w:cs="Franklin Gothic Medium"/>
      <w:sz w:val="21"/>
      <w:szCs w:val="21"/>
    </w:rPr>
  </w:style>
  <w:style w:type="paragraph" w:customStyle="1" w:styleId="Heading230">
    <w:name w:val="Heading #2 (3)"/>
    <w:basedOn w:val="a"/>
    <w:link w:val="Heading23"/>
    <w:rsid w:val="00FD4D2A"/>
    <w:pPr>
      <w:shd w:val="clear" w:color="auto" w:fill="FFFFFF"/>
      <w:spacing w:after="180" w:line="0" w:lineRule="atLeast"/>
      <w:jc w:val="both"/>
      <w:outlineLvl w:val="1"/>
    </w:pPr>
    <w:rPr>
      <w:rFonts w:ascii="Times New Roman" w:eastAsia="Times New Roman" w:hAnsi="Times New Roman" w:cs="Times New Roman"/>
      <w:b/>
      <w:bCs/>
      <w:i/>
      <w:iCs/>
      <w:spacing w:val="50"/>
      <w:sz w:val="30"/>
      <w:szCs w:val="30"/>
      <w:lang w:val="en-US" w:eastAsia="en-US" w:bidi="en-US"/>
    </w:rPr>
  </w:style>
  <w:style w:type="paragraph" w:customStyle="1" w:styleId="Bodytext140">
    <w:name w:val="Body text (14)"/>
    <w:basedOn w:val="a"/>
    <w:link w:val="Bodytext14"/>
    <w:rsid w:val="00FD4D2A"/>
    <w:pPr>
      <w:shd w:val="clear" w:color="auto" w:fill="FFFFFF"/>
      <w:spacing w:before="300" w:line="0" w:lineRule="atLeast"/>
      <w:jc w:val="both"/>
    </w:pPr>
    <w:rPr>
      <w:rFonts w:ascii="Tahoma" w:eastAsia="Tahoma" w:hAnsi="Tahoma" w:cs="Tahoma"/>
      <w:sz w:val="28"/>
      <w:szCs w:val="28"/>
      <w:lang w:val="en-US" w:eastAsia="en-US" w:bidi="en-US"/>
    </w:rPr>
  </w:style>
  <w:style w:type="paragraph" w:styleId="a4">
    <w:name w:val="header"/>
    <w:basedOn w:val="a"/>
    <w:link w:val="a5"/>
    <w:uiPriority w:val="99"/>
    <w:semiHidden/>
    <w:unhideWhenUsed/>
    <w:rsid w:val="00832D8C"/>
    <w:pPr>
      <w:tabs>
        <w:tab w:val="center" w:pos="4677"/>
        <w:tab w:val="right" w:pos="9355"/>
      </w:tabs>
    </w:pPr>
  </w:style>
  <w:style w:type="character" w:customStyle="1" w:styleId="a5">
    <w:name w:val="Верхний колонтитул Знак"/>
    <w:basedOn w:val="a0"/>
    <w:link w:val="a4"/>
    <w:uiPriority w:val="99"/>
    <w:semiHidden/>
    <w:rsid w:val="00832D8C"/>
    <w:rPr>
      <w:color w:val="000000"/>
    </w:rPr>
  </w:style>
  <w:style w:type="paragraph" w:styleId="a6">
    <w:name w:val="footer"/>
    <w:basedOn w:val="a"/>
    <w:link w:val="a7"/>
    <w:uiPriority w:val="99"/>
    <w:semiHidden/>
    <w:unhideWhenUsed/>
    <w:rsid w:val="00832D8C"/>
    <w:pPr>
      <w:tabs>
        <w:tab w:val="center" w:pos="4677"/>
        <w:tab w:val="right" w:pos="9355"/>
      </w:tabs>
    </w:pPr>
  </w:style>
  <w:style w:type="character" w:customStyle="1" w:styleId="a7">
    <w:name w:val="Нижний колонтитул Знак"/>
    <w:basedOn w:val="a0"/>
    <w:link w:val="a6"/>
    <w:uiPriority w:val="99"/>
    <w:semiHidden/>
    <w:rsid w:val="00832D8C"/>
    <w:rPr>
      <w:color w:val="000000"/>
    </w:rPr>
  </w:style>
  <w:style w:type="table" w:styleId="a8">
    <w:name w:val="Table Grid"/>
    <w:basedOn w:val="a1"/>
    <w:uiPriority w:val="59"/>
    <w:rsid w:val="00BA4A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970E2"/>
    <w:rPr>
      <w:rFonts w:ascii="Segoe UI" w:hAnsi="Segoe UI" w:cs="Segoe UI"/>
      <w:sz w:val="18"/>
      <w:szCs w:val="18"/>
    </w:rPr>
  </w:style>
  <w:style w:type="character" w:customStyle="1" w:styleId="aa">
    <w:name w:val="Текст выноски Знак"/>
    <w:basedOn w:val="a0"/>
    <w:link w:val="a9"/>
    <w:uiPriority w:val="99"/>
    <w:semiHidden/>
    <w:rsid w:val="00B970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8082</Words>
  <Characters>4608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renkas</cp:lastModifiedBy>
  <cp:revision>3</cp:revision>
  <cp:lastPrinted>2017-02-24T13:29:00Z</cp:lastPrinted>
  <dcterms:created xsi:type="dcterms:W3CDTF">2017-02-24T13:21:00Z</dcterms:created>
  <dcterms:modified xsi:type="dcterms:W3CDTF">2017-02-24T13:56:00Z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