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5E" w:rsidRDefault="00157E2F" w:rsidP="006B4A5E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6B4A5E">
        <w:rPr>
          <w:sz w:val="28"/>
          <w:szCs w:val="28"/>
          <w:lang w:val="uk-UA"/>
        </w:rPr>
        <w:t>АТВЕРДЖУЮ</w:t>
      </w:r>
    </w:p>
    <w:p w:rsidR="006B4A5E" w:rsidRDefault="006B4A5E" w:rsidP="006B4A5E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 Львівського державного університету безпеки життєдіяльності</w:t>
      </w:r>
    </w:p>
    <w:p w:rsidR="006B4A5E" w:rsidRDefault="006B4A5E" w:rsidP="006B4A5E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генерал-майор служби цивільного захисту</w:t>
      </w:r>
    </w:p>
    <w:p w:rsidR="006B4A5E" w:rsidRDefault="006B4A5E" w:rsidP="006B4A5E">
      <w:pPr>
        <w:ind w:left="4560"/>
        <w:rPr>
          <w:sz w:val="28"/>
          <w:szCs w:val="28"/>
        </w:rPr>
      </w:pPr>
    </w:p>
    <w:p w:rsidR="006B4A5E" w:rsidRDefault="006B4A5E" w:rsidP="006B4A5E">
      <w:pPr>
        <w:ind w:left="4560" w:firstLine="2670"/>
        <w:rPr>
          <w:sz w:val="28"/>
          <w:szCs w:val="28"/>
        </w:rPr>
      </w:pPr>
      <w:r>
        <w:rPr>
          <w:sz w:val="28"/>
          <w:szCs w:val="28"/>
          <w:lang w:val="uk-UA"/>
        </w:rPr>
        <w:t>Дмитро БОНДАР</w:t>
      </w:r>
      <w:r>
        <w:rPr>
          <w:sz w:val="28"/>
          <w:szCs w:val="28"/>
        </w:rPr>
        <w:t xml:space="preserve"> </w:t>
      </w:r>
    </w:p>
    <w:p w:rsidR="006B4A5E" w:rsidRDefault="006B4A5E" w:rsidP="006B4A5E">
      <w:pPr>
        <w:ind w:left="4560"/>
        <w:rPr>
          <w:sz w:val="28"/>
          <w:szCs w:val="28"/>
        </w:rPr>
      </w:pPr>
      <w:r>
        <w:rPr>
          <w:sz w:val="28"/>
          <w:szCs w:val="28"/>
        </w:rPr>
        <w:t>«____» ____________________2024 року</w:t>
      </w:r>
    </w:p>
    <w:p w:rsidR="00192F75" w:rsidRPr="00DB0E36" w:rsidRDefault="00192F75" w:rsidP="006B4A5E">
      <w:pPr>
        <w:ind w:left="4560"/>
        <w:rPr>
          <w:sz w:val="28"/>
          <w:szCs w:val="28"/>
          <w:lang w:val="uk-UA"/>
        </w:rPr>
      </w:pPr>
    </w:p>
    <w:p w:rsidR="00192F75" w:rsidRPr="00DB0E36" w:rsidRDefault="00192F75" w:rsidP="00192F75">
      <w:pPr>
        <w:ind w:left="4560"/>
        <w:rPr>
          <w:sz w:val="28"/>
          <w:szCs w:val="28"/>
          <w:lang w:val="uk-UA"/>
        </w:rPr>
      </w:pPr>
    </w:p>
    <w:p w:rsidR="00192F75" w:rsidRPr="00DB0E36" w:rsidRDefault="00192F75" w:rsidP="00192F75">
      <w:pPr>
        <w:ind w:left="4560"/>
        <w:rPr>
          <w:sz w:val="28"/>
          <w:szCs w:val="28"/>
          <w:lang w:val="uk-UA"/>
        </w:rPr>
      </w:pPr>
    </w:p>
    <w:p w:rsidR="00192F75" w:rsidRPr="00DB0E36" w:rsidRDefault="00192F75" w:rsidP="00192F75">
      <w:pPr>
        <w:ind w:left="4560"/>
        <w:rPr>
          <w:sz w:val="28"/>
          <w:szCs w:val="28"/>
          <w:lang w:val="uk-UA"/>
        </w:rPr>
      </w:pPr>
    </w:p>
    <w:p w:rsidR="00192F75" w:rsidRPr="00DB0E36" w:rsidRDefault="00192F75" w:rsidP="00192F75">
      <w:pPr>
        <w:ind w:left="4560"/>
        <w:rPr>
          <w:sz w:val="28"/>
          <w:szCs w:val="28"/>
          <w:lang w:val="uk-UA"/>
        </w:rPr>
      </w:pPr>
    </w:p>
    <w:p w:rsidR="00192F75" w:rsidRPr="00DB0E36" w:rsidRDefault="00192F75" w:rsidP="00192F75">
      <w:pPr>
        <w:ind w:left="4560"/>
        <w:rPr>
          <w:sz w:val="28"/>
          <w:szCs w:val="28"/>
          <w:lang w:val="uk-UA"/>
        </w:rPr>
      </w:pPr>
    </w:p>
    <w:p w:rsidR="00192F75" w:rsidRPr="00DB0E36" w:rsidRDefault="00192F75" w:rsidP="00192F75">
      <w:pPr>
        <w:ind w:left="4560"/>
        <w:rPr>
          <w:sz w:val="28"/>
          <w:szCs w:val="28"/>
          <w:lang w:val="uk-UA"/>
        </w:rPr>
      </w:pPr>
    </w:p>
    <w:p w:rsidR="00192F75" w:rsidRPr="00DB0E36" w:rsidRDefault="00192F75" w:rsidP="00192F75">
      <w:pPr>
        <w:ind w:left="4560"/>
        <w:rPr>
          <w:sz w:val="28"/>
          <w:szCs w:val="28"/>
          <w:lang w:val="uk-UA"/>
        </w:rPr>
      </w:pPr>
    </w:p>
    <w:p w:rsidR="00493FDF" w:rsidRPr="00DB0E36" w:rsidRDefault="00493FDF" w:rsidP="00493FDF">
      <w:pPr>
        <w:jc w:val="center"/>
        <w:rPr>
          <w:sz w:val="32"/>
          <w:szCs w:val="32"/>
          <w:lang w:val="uk-UA"/>
        </w:rPr>
      </w:pPr>
      <w:r w:rsidRPr="00DB0E36">
        <w:rPr>
          <w:sz w:val="32"/>
          <w:szCs w:val="32"/>
          <w:lang w:val="uk-UA"/>
        </w:rPr>
        <w:t>ПОЛОЖЕННЯ</w:t>
      </w:r>
    </w:p>
    <w:p w:rsidR="00DA2F21" w:rsidRPr="00157E2F" w:rsidRDefault="00DA2F21" w:rsidP="00DA2F21">
      <w:pPr>
        <w:jc w:val="center"/>
        <w:rPr>
          <w:sz w:val="28"/>
          <w:szCs w:val="32"/>
          <w:lang w:val="uk-UA"/>
        </w:rPr>
      </w:pPr>
      <w:r w:rsidRPr="00157E2F">
        <w:rPr>
          <w:sz w:val="28"/>
          <w:szCs w:val="32"/>
          <w:lang w:val="uk-UA"/>
        </w:rPr>
        <w:t xml:space="preserve">про проведення </w:t>
      </w:r>
      <w:r w:rsidR="00576A00">
        <w:rPr>
          <w:sz w:val="28"/>
          <w:szCs w:val="32"/>
          <w:lang w:val="uk-UA"/>
        </w:rPr>
        <w:t>вступного</w:t>
      </w:r>
      <w:r w:rsidRPr="00157E2F">
        <w:rPr>
          <w:sz w:val="28"/>
          <w:szCs w:val="32"/>
          <w:lang w:val="uk-UA"/>
        </w:rPr>
        <w:t xml:space="preserve"> випробування при вступі на навчання </w:t>
      </w:r>
    </w:p>
    <w:p w:rsidR="00DA2F21" w:rsidRDefault="00754FC9" w:rsidP="008D4C91">
      <w:pPr>
        <w:jc w:val="center"/>
        <w:rPr>
          <w:sz w:val="28"/>
          <w:szCs w:val="32"/>
          <w:lang w:val="uk-UA"/>
        </w:rPr>
      </w:pPr>
      <w:r w:rsidRPr="00157E2F">
        <w:rPr>
          <w:sz w:val="28"/>
          <w:szCs w:val="32"/>
          <w:lang w:val="uk-UA"/>
        </w:rPr>
        <w:t>в</w:t>
      </w:r>
      <w:r w:rsidR="00DA2F21" w:rsidRPr="00157E2F">
        <w:rPr>
          <w:sz w:val="28"/>
          <w:szCs w:val="32"/>
          <w:lang w:val="uk-UA"/>
        </w:rPr>
        <w:t xml:space="preserve"> ад’юнктуру для здобуття</w:t>
      </w:r>
      <w:r w:rsidR="008D4C91">
        <w:rPr>
          <w:sz w:val="28"/>
          <w:szCs w:val="32"/>
          <w:lang w:val="uk-UA"/>
        </w:rPr>
        <w:t xml:space="preserve"> наукового</w:t>
      </w:r>
      <w:r w:rsidR="00DA2F21" w:rsidRPr="00157E2F">
        <w:rPr>
          <w:sz w:val="28"/>
          <w:szCs w:val="32"/>
          <w:lang w:val="uk-UA"/>
        </w:rPr>
        <w:t xml:space="preserve"> ступеня доктора філософії за спеціальністю </w:t>
      </w:r>
      <w:r w:rsidR="00F30D58" w:rsidRPr="00157E2F">
        <w:rPr>
          <w:sz w:val="28"/>
          <w:szCs w:val="32"/>
          <w:lang w:val="uk-UA"/>
        </w:rPr>
        <w:t>122</w:t>
      </w:r>
      <w:r w:rsidR="00E32640">
        <w:rPr>
          <w:sz w:val="28"/>
          <w:szCs w:val="32"/>
          <w:lang w:val="uk-UA"/>
        </w:rPr>
        <w:t xml:space="preserve"> </w:t>
      </w:r>
      <w:r w:rsidR="00F30D58" w:rsidRPr="00157E2F">
        <w:rPr>
          <w:sz w:val="28"/>
          <w:szCs w:val="32"/>
          <w:lang w:val="uk-UA"/>
        </w:rPr>
        <w:t>Комп’ютерні науки</w:t>
      </w:r>
    </w:p>
    <w:p w:rsidR="00E32640" w:rsidRPr="008D4C91" w:rsidRDefault="002B0BAF" w:rsidP="008D4C91">
      <w:pPr>
        <w:jc w:val="center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(</w:t>
      </w:r>
      <w:proofErr w:type="spellStart"/>
      <w:r>
        <w:rPr>
          <w:sz w:val="28"/>
          <w:szCs w:val="32"/>
          <w:lang w:val="uk-UA"/>
        </w:rPr>
        <w:t>о</w:t>
      </w:r>
      <w:r w:rsidR="00E32640">
        <w:rPr>
          <w:sz w:val="28"/>
          <w:szCs w:val="32"/>
          <w:lang w:val="uk-UA"/>
        </w:rPr>
        <w:t>світньо</w:t>
      </w:r>
      <w:proofErr w:type="spellEnd"/>
      <w:r w:rsidR="00E32640">
        <w:rPr>
          <w:sz w:val="28"/>
          <w:szCs w:val="32"/>
          <w:lang w:val="uk-UA"/>
        </w:rPr>
        <w:t>-наукова програма Комп’ютерні науки</w:t>
      </w:r>
      <w:r>
        <w:rPr>
          <w:sz w:val="28"/>
          <w:szCs w:val="32"/>
          <w:lang w:val="uk-UA"/>
        </w:rPr>
        <w:t>)</w:t>
      </w:r>
    </w:p>
    <w:p w:rsidR="0024390C" w:rsidRPr="00DB0E36" w:rsidRDefault="0024390C" w:rsidP="000245F0">
      <w:pPr>
        <w:rPr>
          <w:lang w:val="uk-UA"/>
        </w:rPr>
      </w:pPr>
    </w:p>
    <w:p w:rsidR="0024390C" w:rsidRPr="00DB0E36" w:rsidRDefault="0024390C" w:rsidP="000245F0">
      <w:pPr>
        <w:rPr>
          <w:lang w:val="uk-UA"/>
        </w:rPr>
      </w:pPr>
    </w:p>
    <w:p w:rsidR="0024390C" w:rsidRPr="00DB0E36" w:rsidRDefault="0024390C" w:rsidP="000245F0">
      <w:pPr>
        <w:rPr>
          <w:lang w:val="uk-UA"/>
        </w:rPr>
      </w:pPr>
    </w:p>
    <w:p w:rsidR="0024390C" w:rsidRPr="00DB0E36" w:rsidRDefault="0024390C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Default="000245F0" w:rsidP="000245F0">
      <w:pPr>
        <w:rPr>
          <w:lang w:val="uk-UA"/>
        </w:rPr>
      </w:pPr>
    </w:p>
    <w:p w:rsidR="00157E2F" w:rsidRDefault="00157E2F" w:rsidP="000245F0">
      <w:pPr>
        <w:rPr>
          <w:lang w:val="uk-UA"/>
        </w:rPr>
      </w:pPr>
    </w:p>
    <w:p w:rsidR="00157E2F" w:rsidRDefault="00157E2F" w:rsidP="000245F0">
      <w:pPr>
        <w:rPr>
          <w:lang w:val="uk-UA"/>
        </w:rPr>
      </w:pPr>
    </w:p>
    <w:p w:rsidR="00157E2F" w:rsidRPr="00DB0E36" w:rsidRDefault="00157E2F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0245F0" w:rsidRPr="00DB0E36" w:rsidRDefault="000245F0" w:rsidP="000245F0">
      <w:pPr>
        <w:rPr>
          <w:lang w:val="uk-UA"/>
        </w:rPr>
      </w:pPr>
    </w:p>
    <w:p w:rsidR="0024390C" w:rsidRPr="00DB0E36" w:rsidRDefault="0024390C" w:rsidP="000245F0">
      <w:pPr>
        <w:jc w:val="center"/>
        <w:rPr>
          <w:b/>
          <w:sz w:val="28"/>
          <w:szCs w:val="28"/>
          <w:lang w:val="uk-UA"/>
        </w:rPr>
      </w:pPr>
    </w:p>
    <w:p w:rsidR="006B4A5E" w:rsidRDefault="006B4A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754FC9" w:rsidRPr="00DB0E36" w:rsidRDefault="00754FC9" w:rsidP="00754FC9">
      <w:pPr>
        <w:jc w:val="center"/>
        <w:rPr>
          <w:b/>
          <w:sz w:val="28"/>
          <w:szCs w:val="28"/>
          <w:lang w:val="uk-UA"/>
        </w:rPr>
      </w:pPr>
      <w:r w:rsidRPr="00DB0E36">
        <w:rPr>
          <w:b/>
          <w:sz w:val="28"/>
          <w:szCs w:val="28"/>
          <w:lang w:val="uk-UA"/>
        </w:rPr>
        <w:lastRenderedPageBreak/>
        <w:t>ПОЛОЖЕННЯ</w:t>
      </w:r>
    </w:p>
    <w:p w:rsidR="00754FC9" w:rsidRPr="00DB0E36" w:rsidRDefault="00754FC9" w:rsidP="00754FC9">
      <w:pPr>
        <w:jc w:val="center"/>
        <w:rPr>
          <w:b/>
          <w:sz w:val="28"/>
          <w:szCs w:val="28"/>
          <w:lang w:val="uk-UA"/>
        </w:rPr>
      </w:pPr>
      <w:r w:rsidRPr="00DB0E36">
        <w:rPr>
          <w:b/>
          <w:sz w:val="28"/>
          <w:szCs w:val="28"/>
          <w:lang w:val="uk-UA"/>
        </w:rPr>
        <w:t xml:space="preserve">про проведення </w:t>
      </w:r>
      <w:r w:rsidR="00576A00">
        <w:rPr>
          <w:b/>
          <w:sz w:val="28"/>
          <w:szCs w:val="28"/>
          <w:lang w:val="uk-UA"/>
        </w:rPr>
        <w:t>вступного</w:t>
      </w:r>
      <w:r w:rsidRPr="00DB0E36">
        <w:rPr>
          <w:b/>
          <w:sz w:val="28"/>
          <w:szCs w:val="28"/>
          <w:lang w:val="uk-UA"/>
        </w:rPr>
        <w:t xml:space="preserve"> випробування при вступі на навчання </w:t>
      </w:r>
    </w:p>
    <w:p w:rsidR="00754FC9" w:rsidRDefault="00754FC9" w:rsidP="00754FC9">
      <w:pPr>
        <w:jc w:val="center"/>
        <w:rPr>
          <w:b/>
          <w:sz w:val="28"/>
          <w:szCs w:val="28"/>
          <w:lang w:val="uk-UA"/>
        </w:rPr>
      </w:pPr>
      <w:r w:rsidRPr="00DB0E36">
        <w:rPr>
          <w:b/>
          <w:sz w:val="28"/>
          <w:szCs w:val="28"/>
          <w:lang w:val="uk-UA"/>
        </w:rPr>
        <w:t xml:space="preserve">в ад’юнктуру для здобуття наукового ступеня доктора філософії </w:t>
      </w:r>
      <w:r w:rsidR="00832708">
        <w:rPr>
          <w:b/>
          <w:sz w:val="28"/>
          <w:szCs w:val="28"/>
          <w:lang w:val="uk-UA"/>
        </w:rPr>
        <w:t>за спеціальністю 122</w:t>
      </w:r>
      <w:r w:rsidR="00E32640">
        <w:rPr>
          <w:b/>
          <w:sz w:val="28"/>
          <w:szCs w:val="28"/>
          <w:lang w:val="uk-UA"/>
        </w:rPr>
        <w:t xml:space="preserve"> </w:t>
      </w:r>
      <w:r w:rsidR="00832708">
        <w:rPr>
          <w:b/>
          <w:sz w:val="28"/>
          <w:szCs w:val="28"/>
          <w:lang w:val="uk-UA"/>
        </w:rPr>
        <w:t>Комп’ютерні науки</w:t>
      </w:r>
    </w:p>
    <w:p w:rsidR="00E32640" w:rsidRPr="00DB0E36" w:rsidRDefault="002B0BAF" w:rsidP="00754F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о</w:t>
      </w:r>
      <w:r w:rsidR="00E32640">
        <w:rPr>
          <w:b/>
          <w:sz w:val="28"/>
          <w:szCs w:val="28"/>
          <w:lang w:val="uk-UA"/>
        </w:rPr>
        <w:t>світньо</w:t>
      </w:r>
      <w:proofErr w:type="spellEnd"/>
      <w:r w:rsidR="00E32640">
        <w:rPr>
          <w:b/>
          <w:sz w:val="28"/>
          <w:szCs w:val="28"/>
          <w:lang w:val="uk-UA"/>
        </w:rPr>
        <w:t>-наукова програма Комп’ютерні науки</w:t>
      </w:r>
      <w:r>
        <w:rPr>
          <w:b/>
          <w:sz w:val="28"/>
          <w:szCs w:val="28"/>
          <w:lang w:val="uk-UA"/>
        </w:rPr>
        <w:t>)</w:t>
      </w:r>
    </w:p>
    <w:p w:rsidR="006258F5" w:rsidRPr="00DB0E36" w:rsidRDefault="006258F5" w:rsidP="000245F0">
      <w:pPr>
        <w:jc w:val="center"/>
        <w:rPr>
          <w:b/>
          <w:sz w:val="28"/>
          <w:szCs w:val="28"/>
          <w:lang w:val="uk-UA"/>
        </w:rPr>
      </w:pPr>
    </w:p>
    <w:p w:rsidR="00754FC9" w:rsidRPr="00DB0E36" w:rsidRDefault="00576A00" w:rsidP="00754FC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Вступні</w:t>
      </w:r>
      <w:r w:rsidR="00754FC9" w:rsidRPr="00DB0E36">
        <w:rPr>
          <w:sz w:val="28"/>
          <w:szCs w:val="28"/>
          <w:lang w:val="uk-UA"/>
        </w:rPr>
        <w:t xml:space="preserve"> випробування проводяться з метою:</w:t>
      </w:r>
    </w:p>
    <w:p w:rsidR="000245F0" w:rsidRPr="00DB0E36" w:rsidRDefault="00754FC9" w:rsidP="000245F0">
      <w:pPr>
        <w:ind w:firstLine="851"/>
        <w:jc w:val="both"/>
        <w:rPr>
          <w:sz w:val="28"/>
          <w:szCs w:val="28"/>
          <w:lang w:val="uk-UA"/>
        </w:rPr>
      </w:pPr>
      <w:r w:rsidRPr="00DB0E36">
        <w:rPr>
          <w:sz w:val="28"/>
          <w:szCs w:val="28"/>
          <w:lang w:val="uk-UA"/>
        </w:rPr>
        <w:t>- п</w:t>
      </w:r>
      <w:r w:rsidR="000245F0" w:rsidRPr="00DB0E36">
        <w:rPr>
          <w:sz w:val="28"/>
          <w:szCs w:val="28"/>
          <w:lang w:val="uk-UA"/>
        </w:rPr>
        <w:t>еревір</w:t>
      </w:r>
      <w:r w:rsidRPr="00DB0E36">
        <w:rPr>
          <w:sz w:val="28"/>
          <w:szCs w:val="28"/>
          <w:lang w:val="uk-UA"/>
        </w:rPr>
        <w:t>к</w:t>
      </w:r>
      <w:r w:rsidR="000245F0" w:rsidRPr="00DB0E36">
        <w:rPr>
          <w:sz w:val="28"/>
          <w:szCs w:val="28"/>
          <w:lang w:val="uk-UA"/>
        </w:rPr>
        <w:t>и відповідн</w:t>
      </w:r>
      <w:r w:rsidRPr="00DB0E36">
        <w:rPr>
          <w:sz w:val="28"/>
          <w:szCs w:val="28"/>
          <w:lang w:val="uk-UA"/>
        </w:rPr>
        <w:t xml:space="preserve">ості </w:t>
      </w:r>
      <w:r w:rsidR="000245F0" w:rsidRPr="00DB0E36">
        <w:rPr>
          <w:sz w:val="28"/>
          <w:szCs w:val="28"/>
          <w:lang w:val="uk-UA"/>
        </w:rPr>
        <w:t xml:space="preserve">знань, умінь та навичок </w:t>
      </w:r>
      <w:r w:rsidR="00D00FF6" w:rsidRPr="00DB0E36">
        <w:rPr>
          <w:sz w:val="28"/>
          <w:szCs w:val="28"/>
          <w:lang w:val="uk-UA"/>
        </w:rPr>
        <w:t xml:space="preserve">претендентів на навчання у ад’юнктурі </w:t>
      </w:r>
      <w:r w:rsidRPr="00DB0E36">
        <w:rPr>
          <w:sz w:val="28"/>
          <w:szCs w:val="28"/>
          <w:lang w:val="uk-UA"/>
        </w:rPr>
        <w:t>програмовим вимогам;</w:t>
      </w:r>
    </w:p>
    <w:p w:rsidR="000245F0" w:rsidRPr="00DB0E36" w:rsidRDefault="00754FC9" w:rsidP="000245F0">
      <w:pPr>
        <w:ind w:firstLine="851"/>
        <w:jc w:val="both"/>
        <w:rPr>
          <w:sz w:val="28"/>
          <w:szCs w:val="28"/>
          <w:lang w:val="uk-UA"/>
        </w:rPr>
      </w:pPr>
      <w:r w:rsidRPr="00DB0E36">
        <w:rPr>
          <w:sz w:val="28"/>
          <w:szCs w:val="28"/>
          <w:lang w:val="uk-UA"/>
        </w:rPr>
        <w:t>- виявлення</w:t>
      </w:r>
      <w:r w:rsidR="000245F0" w:rsidRPr="00DB0E36">
        <w:rPr>
          <w:sz w:val="28"/>
          <w:szCs w:val="28"/>
          <w:lang w:val="uk-UA"/>
        </w:rPr>
        <w:t xml:space="preserve"> та оцін</w:t>
      </w:r>
      <w:r w:rsidRPr="00DB0E36">
        <w:rPr>
          <w:sz w:val="28"/>
          <w:szCs w:val="28"/>
          <w:lang w:val="uk-UA"/>
        </w:rPr>
        <w:t>ки рів</w:t>
      </w:r>
      <w:r w:rsidR="000245F0" w:rsidRPr="00DB0E36">
        <w:rPr>
          <w:sz w:val="28"/>
          <w:szCs w:val="28"/>
          <w:lang w:val="uk-UA"/>
        </w:rPr>
        <w:t>н</w:t>
      </w:r>
      <w:r w:rsidRPr="00DB0E36">
        <w:rPr>
          <w:sz w:val="28"/>
          <w:szCs w:val="28"/>
          <w:lang w:val="uk-UA"/>
        </w:rPr>
        <w:t>я</w:t>
      </w:r>
      <w:r w:rsidR="000245F0" w:rsidRPr="00DB0E36">
        <w:rPr>
          <w:sz w:val="28"/>
          <w:szCs w:val="28"/>
          <w:lang w:val="uk-UA"/>
        </w:rPr>
        <w:t xml:space="preserve"> навчальних досягнень </w:t>
      </w:r>
      <w:r w:rsidRPr="00DB0E36">
        <w:rPr>
          <w:sz w:val="28"/>
          <w:szCs w:val="28"/>
          <w:lang w:val="uk-UA"/>
        </w:rPr>
        <w:t>претендентів на навчання у ад’юнктурі</w:t>
      </w:r>
      <w:r w:rsidR="00F94648" w:rsidRPr="00DB0E36">
        <w:rPr>
          <w:sz w:val="28"/>
          <w:szCs w:val="28"/>
          <w:lang w:val="uk-UA"/>
        </w:rPr>
        <w:t>;</w:t>
      </w:r>
    </w:p>
    <w:p w:rsidR="00F94648" w:rsidRPr="00DB0E36" w:rsidRDefault="00F94648" w:rsidP="00F94648">
      <w:pPr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DB0E36">
        <w:rPr>
          <w:sz w:val="28"/>
          <w:szCs w:val="28"/>
          <w:lang w:val="uk-UA"/>
        </w:rPr>
        <w:t xml:space="preserve">- оцінки ступеня підготовленості претендентів </w:t>
      </w:r>
      <w:r w:rsidRPr="00DB0E36">
        <w:rPr>
          <w:color w:val="000000"/>
          <w:sz w:val="28"/>
          <w:szCs w:val="28"/>
          <w:lang w:val="uk-UA"/>
        </w:rPr>
        <w:t xml:space="preserve">до подальшого навчання в </w:t>
      </w:r>
      <w:r w:rsidRPr="00DB0E36">
        <w:rPr>
          <w:sz w:val="28"/>
          <w:szCs w:val="28"/>
          <w:lang w:val="uk-UA"/>
        </w:rPr>
        <w:t>ад’юнктурі</w:t>
      </w:r>
      <w:r w:rsidRPr="00DB0E36">
        <w:rPr>
          <w:color w:val="000000"/>
          <w:sz w:val="28"/>
          <w:szCs w:val="28"/>
          <w:lang w:val="uk-UA"/>
        </w:rPr>
        <w:t xml:space="preserve"> Університеті</w:t>
      </w:r>
      <w:r w:rsidRPr="00DB0E36">
        <w:rPr>
          <w:sz w:val="28"/>
          <w:szCs w:val="28"/>
          <w:lang w:val="uk-UA"/>
        </w:rPr>
        <w:t xml:space="preserve"> за </w:t>
      </w:r>
      <w:proofErr w:type="spellStart"/>
      <w:r w:rsidR="009816C3" w:rsidRPr="00DB0E36">
        <w:rPr>
          <w:sz w:val="28"/>
          <w:szCs w:val="28"/>
          <w:lang w:val="uk-UA"/>
        </w:rPr>
        <w:t>освітньо</w:t>
      </w:r>
      <w:proofErr w:type="spellEnd"/>
      <w:r w:rsidR="009816C3" w:rsidRPr="00DB0E36">
        <w:rPr>
          <w:sz w:val="28"/>
          <w:szCs w:val="28"/>
          <w:lang w:val="uk-UA"/>
        </w:rPr>
        <w:t>-науковою програмою</w:t>
      </w:r>
      <w:r w:rsidR="00E32640">
        <w:rPr>
          <w:sz w:val="28"/>
          <w:szCs w:val="28"/>
          <w:lang w:val="uk-UA"/>
        </w:rPr>
        <w:t xml:space="preserve"> Комп’ютерні науки</w:t>
      </w:r>
      <w:r w:rsidR="009816C3" w:rsidRPr="00DB0E36">
        <w:rPr>
          <w:sz w:val="28"/>
          <w:szCs w:val="28"/>
          <w:lang w:val="uk-UA"/>
        </w:rPr>
        <w:t xml:space="preserve"> </w:t>
      </w:r>
      <w:r w:rsidRPr="00DB0E36">
        <w:rPr>
          <w:sz w:val="28"/>
          <w:szCs w:val="28"/>
          <w:lang w:val="uk-UA"/>
        </w:rPr>
        <w:t xml:space="preserve">підготовки докторів філософії з спеціальності </w:t>
      </w:r>
      <w:r w:rsidR="00832708">
        <w:rPr>
          <w:sz w:val="28"/>
          <w:szCs w:val="28"/>
          <w:lang w:val="uk-UA"/>
        </w:rPr>
        <w:t>122</w:t>
      </w:r>
      <w:r w:rsidR="00E32640">
        <w:rPr>
          <w:sz w:val="28"/>
          <w:szCs w:val="28"/>
          <w:lang w:val="uk-UA"/>
        </w:rPr>
        <w:t xml:space="preserve"> </w:t>
      </w:r>
      <w:r w:rsidR="00832708">
        <w:rPr>
          <w:sz w:val="28"/>
          <w:szCs w:val="28"/>
          <w:lang w:val="uk-UA"/>
        </w:rPr>
        <w:t>Комп’ютерні науки</w:t>
      </w:r>
      <w:r w:rsidRPr="00DB0E36">
        <w:rPr>
          <w:sz w:val="28"/>
          <w:szCs w:val="28"/>
          <w:lang w:val="uk-UA"/>
        </w:rPr>
        <w:t xml:space="preserve"> (на основі другого рівня вищої освіти). </w:t>
      </w:r>
    </w:p>
    <w:p w:rsidR="000245F0" w:rsidRPr="00DB0E36" w:rsidRDefault="000245F0" w:rsidP="000245F0">
      <w:pPr>
        <w:ind w:firstLine="851"/>
        <w:jc w:val="both"/>
        <w:rPr>
          <w:sz w:val="28"/>
          <w:szCs w:val="28"/>
          <w:lang w:val="uk-UA"/>
        </w:rPr>
      </w:pPr>
      <w:r w:rsidRPr="00DB0E36">
        <w:rPr>
          <w:sz w:val="28"/>
          <w:szCs w:val="28"/>
          <w:lang w:val="uk-UA"/>
        </w:rPr>
        <w:t xml:space="preserve">Зміст завдань визначається предметною екзаменаційною комісією відповідно до змісту </w:t>
      </w:r>
      <w:r w:rsidR="009816C3" w:rsidRPr="00DB0E36">
        <w:rPr>
          <w:sz w:val="28"/>
          <w:szCs w:val="28"/>
          <w:lang w:val="uk-UA"/>
        </w:rPr>
        <w:t xml:space="preserve">та рівня </w:t>
      </w:r>
      <w:r w:rsidRPr="00DB0E36">
        <w:rPr>
          <w:sz w:val="28"/>
          <w:szCs w:val="28"/>
          <w:lang w:val="uk-UA"/>
        </w:rPr>
        <w:t xml:space="preserve">підготовки </w:t>
      </w:r>
      <w:r w:rsidR="00D00FF6" w:rsidRPr="00DB0E36">
        <w:rPr>
          <w:sz w:val="28"/>
          <w:szCs w:val="28"/>
          <w:lang w:val="uk-UA"/>
        </w:rPr>
        <w:t xml:space="preserve">претендентів на навчання </w:t>
      </w:r>
      <w:r w:rsidR="00F94648" w:rsidRPr="00DB0E36">
        <w:rPr>
          <w:sz w:val="28"/>
          <w:szCs w:val="28"/>
          <w:lang w:val="uk-UA"/>
        </w:rPr>
        <w:t>в</w:t>
      </w:r>
      <w:r w:rsidR="00D00FF6" w:rsidRPr="00DB0E36">
        <w:rPr>
          <w:sz w:val="28"/>
          <w:szCs w:val="28"/>
          <w:lang w:val="uk-UA"/>
        </w:rPr>
        <w:t xml:space="preserve"> ад’юнктурі</w:t>
      </w:r>
      <w:r w:rsidRPr="00DB0E36">
        <w:rPr>
          <w:sz w:val="28"/>
          <w:szCs w:val="28"/>
          <w:lang w:val="uk-UA"/>
        </w:rPr>
        <w:t>.</w:t>
      </w:r>
    </w:p>
    <w:p w:rsidR="000245F0" w:rsidRPr="00DB0E36" w:rsidRDefault="000245F0" w:rsidP="000245F0">
      <w:pPr>
        <w:jc w:val="both"/>
        <w:rPr>
          <w:sz w:val="28"/>
          <w:szCs w:val="28"/>
          <w:lang w:val="uk-UA"/>
        </w:rPr>
      </w:pPr>
    </w:p>
    <w:p w:rsidR="000245F0" w:rsidRPr="00DB0E36" w:rsidRDefault="000245F0" w:rsidP="000245F0">
      <w:pPr>
        <w:jc w:val="center"/>
        <w:rPr>
          <w:b/>
          <w:sz w:val="28"/>
          <w:szCs w:val="28"/>
          <w:lang w:val="uk-UA"/>
        </w:rPr>
      </w:pPr>
      <w:r w:rsidRPr="00DB0E36">
        <w:rPr>
          <w:b/>
          <w:sz w:val="28"/>
          <w:szCs w:val="28"/>
          <w:lang w:val="uk-UA"/>
        </w:rPr>
        <w:t xml:space="preserve">Загальна структура та зміст </w:t>
      </w:r>
      <w:r w:rsidR="00D00FF6" w:rsidRPr="00DB0E36">
        <w:rPr>
          <w:b/>
          <w:sz w:val="28"/>
          <w:szCs w:val="28"/>
          <w:lang w:val="uk-UA"/>
        </w:rPr>
        <w:t>випробування</w:t>
      </w:r>
    </w:p>
    <w:p w:rsidR="000245F0" w:rsidRPr="00DB0E36" w:rsidRDefault="000245F0" w:rsidP="000245F0">
      <w:pPr>
        <w:jc w:val="both"/>
        <w:rPr>
          <w:sz w:val="28"/>
          <w:szCs w:val="28"/>
          <w:lang w:val="uk-UA"/>
        </w:rPr>
      </w:pPr>
    </w:p>
    <w:p w:rsidR="000245F0" w:rsidRPr="00DB0E36" w:rsidRDefault="00CC48C3" w:rsidP="000245F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Вступне</w:t>
      </w:r>
      <w:r w:rsidR="00D00FF6" w:rsidRPr="00DB0E36">
        <w:rPr>
          <w:sz w:val="28"/>
          <w:szCs w:val="28"/>
          <w:lang w:val="uk-UA"/>
        </w:rPr>
        <w:t xml:space="preserve"> випробування </w:t>
      </w:r>
      <w:r w:rsidR="000245F0" w:rsidRPr="00DB0E36">
        <w:rPr>
          <w:sz w:val="28"/>
          <w:szCs w:val="28"/>
          <w:lang w:val="uk-UA"/>
        </w:rPr>
        <w:t xml:space="preserve">відбувається </w:t>
      </w:r>
      <w:r w:rsidR="00D00FF6" w:rsidRPr="00DB0E36">
        <w:rPr>
          <w:sz w:val="28"/>
          <w:szCs w:val="28"/>
          <w:lang w:val="uk-UA"/>
        </w:rPr>
        <w:t>в усній формі</w:t>
      </w:r>
      <w:r w:rsidR="000245F0" w:rsidRPr="00DB0E36">
        <w:rPr>
          <w:sz w:val="28"/>
          <w:szCs w:val="28"/>
          <w:lang w:val="uk-UA"/>
        </w:rPr>
        <w:t>.</w:t>
      </w:r>
    </w:p>
    <w:p w:rsidR="00807D8C" w:rsidRPr="00DB0E36" w:rsidRDefault="000245F0" w:rsidP="000245F0">
      <w:pPr>
        <w:ind w:firstLine="851"/>
        <w:jc w:val="both"/>
        <w:rPr>
          <w:sz w:val="28"/>
          <w:szCs w:val="28"/>
          <w:lang w:val="uk-UA"/>
        </w:rPr>
      </w:pPr>
      <w:r w:rsidRPr="00DB0E36">
        <w:rPr>
          <w:sz w:val="28"/>
          <w:szCs w:val="28"/>
          <w:lang w:val="uk-UA"/>
        </w:rPr>
        <w:t xml:space="preserve">Кожна особа, що проходить </w:t>
      </w:r>
      <w:r w:rsidR="00807D8C" w:rsidRPr="00DB0E36">
        <w:rPr>
          <w:sz w:val="28"/>
          <w:szCs w:val="28"/>
          <w:lang w:val="uk-UA"/>
        </w:rPr>
        <w:t xml:space="preserve">вступне </w:t>
      </w:r>
      <w:r w:rsidR="00D00FF6" w:rsidRPr="00DB0E36">
        <w:rPr>
          <w:sz w:val="28"/>
          <w:szCs w:val="28"/>
          <w:lang w:val="uk-UA"/>
        </w:rPr>
        <w:t>випробування</w:t>
      </w:r>
      <w:r w:rsidRPr="00DB0E36">
        <w:rPr>
          <w:sz w:val="28"/>
          <w:szCs w:val="28"/>
          <w:lang w:val="uk-UA"/>
        </w:rPr>
        <w:t xml:space="preserve">, отримує індивідуальний екзаменаційний </w:t>
      </w:r>
      <w:r w:rsidR="00D00FF6" w:rsidRPr="00DB0E36">
        <w:rPr>
          <w:sz w:val="28"/>
          <w:szCs w:val="28"/>
          <w:lang w:val="uk-UA"/>
        </w:rPr>
        <w:t xml:space="preserve">білет. </w:t>
      </w:r>
    </w:p>
    <w:p w:rsidR="000245F0" w:rsidRPr="00DB0E36" w:rsidRDefault="00D00FF6" w:rsidP="000245F0">
      <w:pPr>
        <w:ind w:firstLine="851"/>
        <w:jc w:val="both"/>
        <w:rPr>
          <w:sz w:val="28"/>
          <w:szCs w:val="28"/>
          <w:lang w:val="uk-UA"/>
        </w:rPr>
      </w:pPr>
      <w:r w:rsidRPr="00DB0E36">
        <w:rPr>
          <w:sz w:val="28"/>
          <w:szCs w:val="28"/>
          <w:lang w:val="uk-UA"/>
        </w:rPr>
        <w:t>З</w:t>
      </w:r>
      <w:r w:rsidR="000245F0" w:rsidRPr="00DB0E36">
        <w:rPr>
          <w:sz w:val="28"/>
          <w:szCs w:val="28"/>
          <w:lang w:val="uk-UA"/>
        </w:rPr>
        <w:t xml:space="preserve">авдання складається з </w:t>
      </w:r>
      <w:r w:rsidRPr="00DB0E36">
        <w:rPr>
          <w:sz w:val="28"/>
          <w:szCs w:val="28"/>
          <w:lang w:val="uk-UA"/>
        </w:rPr>
        <w:t>двох рівнів</w:t>
      </w:r>
      <w:r w:rsidR="000245F0" w:rsidRPr="00DB0E36">
        <w:rPr>
          <w:sz w:val="28"/>
          <w:szCs w:val="28"/>
          <w:lang w:val="uk-UA"/>
        </w:rPr>
        <w:t>, що відрізняються за змістом</w:t>
      </w:r>
      <w:r w:rsidR="00807D8C" w:rsidRPr="00DB0E36">
        <w:rPr>
          <w:sz w:val="28"/>
          <w:szCs w:val="28"/>
          <w:lang w:val="uk-UA"/>
        </w:rPr>
        <w:t xml:space="preserve"> та складніст</w:t>
      </w:r>
      <w:r w:rsidR="009816C3" w:rsidRPr="00DB0E36">
        <w:rPr>
          <w:sz w:val="28"/>
          <w:szCs w:val="28"/>
          <w:lang w:val="uk-UA"/>
        </w:rPr>
        <w:t>ю</w:t>
      </w:r>
      <w:r w:rsidR="000245F0" w:rsidRPr="00DB0E36">
        <w:rPr>
          <w:sz w:val="28"/>
          <w:szCs w:val="28"/>
          <w:lang w:val="uk-UA"/>
        </w:rPr>
        <w:t xml:space="preserve"> і міст</w:t>
      </w:r>
      <w:r w:rsidR="00807D8C" w:rsidRPr="00DB0E36">
        <w:rPr>
          <w:sz w:val="28"/>
          <w:szCs w:val="28"/>
          <w:lang w:val="uk-UA"/>
        </w:rPr>
        <w:t>ять</w:t>
      </w:r>
      <w:r w:rsidR="000245F0" w:rsidRPr="00DB0E36">
        <w:rPr>
          <w:sz w:val="28"/>
          <w:szCs w:val="28"/>
          <w:lang w:val="uk-UA"/>
        </w:rPr>
        <w:t xml:space="preserve"> </w:t>
      </w:r>
      <w:r w:rsidR="009816C3" w:rsidRPr="00DB0E36">
        <w:rPr>
          <w:sz w:val="28"/>
          <w:szCs w:val="28"/>
          <w:lang w:val="uk-UA"/>
        </w:rPr>
        <w:t>3 завдання (</w:t>
      </w:r>
      <w:r w:rsidR="00807D8C" w:rsidRPr="00DB0E36">
        <w:rPr>
          <w:sz w:val="28"/>
          <w:szCs w:val="28"/>
          <w:lang w:val="uk-UA"/>
        </w:rPr>
        <w:t>2</w:t>
      </w:r>
      <w:r w:rsidR="000245F0" w:rsidRPr="00DB0E36">
        <w:rPr>
          <w:sz w:val="28"/>
          <w:szCs w:val="28"/>
          <w:lang w:val="uk-UA"/>
        </w:rPr>
        <w:t xml:space="preserve"> завдан</w:t>
      </w:r>
      <w:r w:rsidRPr="00DB0E36">
        <w:rPr>
          <w:sz w:val="28"/>
          <w:szCs w:val="28"/>
          <w:lang w:val="uk-UA"/>
        </w:rPr>
        <w:t>ня першо</w:t>
      </w:r>
      <w:r w:rsidR="006C54DA" w:rsidRPr="00DB0E36">
        <w:rPr>
          <w:sz w:val="28"/>
          <w:szCs w:val="28"/>
          <w:lang w:val="uk-UA"/>
        </w:rPr>
        <w:t>го</w:t>
      </w:r>
      <w:r w:rsidRPr="00DB0E36">
        <w:rPr>
          <w:sz w:val="28"/>
          <w:szCs w:val="28"/>
          <w:lang w:val="uk-UA"/>
        </w:rPr>
        <w:t xml:space="preserve"> рівн</w:t>
      </w:r>
      <w:r w:rsidR="006C54DA" w:rsidRPr="00DB0E36">
        <w:rPr>
          <w:sz w:val="28"/>
          <w:szCs w:val="28"/>
          <w:lang w:val="uk-UA"/>
        </w:rPr>
        <w:t>я</w:t>
      </w:r>
      <w:r w:rsidRPr="00DB0E36">
        <w:rPr>
          <w:sz w:val="28"/>
          <w:szCs w:val="28"/>
          <w:lang w:val="uk-UA"/>
        </w:rPr>
        <w:t xml:space="preserve"> </w:t>
      </w:r>
      <w:r w:rsidR="009816C3" w:rsidRPr="00DB0E36">
        <w:rPr>
          <w:sz w:val="28"/>
          <w:szCs w:val="28"/>
          <w:lang w:val="uk-UA"/>
        </w:rPr>
        <w:t>та</w:t>
      </w:r>
      <w:r w:rsidRPr="00DB0E36">
        <w:rPr>
          <w:sz w:val="28"/>
          <w:szCs w:val="28"/>
          <w:lang w:val="uk-UA"/>
        </w:rPr>
        <w:t xml:space="preserve"> </w:t>
      </w:r>
      <w:r w:rsidR="00807D8C" w:rsidRPr="00DB0E36">
        <w:rPr>
          <w:sz w:val="28"/>
          <w:szCs w:val="28"/>
          <w:lang w:val="uk-UA"/>
        </w:rPr>
        <w:t>1 завдання</w:t>
      </w:r>
      <w:r w:rsidRPr="00DB0E36">
        <w:rPr>
          <w:sz w:val="28"/>
          <w:szCs w:val="28"/>
          <w:lang w:val="uk-UA"/>
        </w:rPr>
        <w:t xml:space="preserve"> друго</w:t>
      </w:r>
      <w:r w:rsidR="006C54DA" w:rsidRPr="00DB0E36">
        <w:rPr>
          <w:sz w:val="28"/>
          <w:szCs w:val="28"/>
          <w:lang w:val="uk-UA"/>
        </w:rPr>
        <w:t>го</w:t>
      </w:r>
      <w:r w:rsidR="00807D8C" w:rsidRPr="00DB0E36">
        <w:rPr>
          <w:sz w:val="28"/>
          <w:szCs w:val="28"/>
          <w:lang w:val="uk-UA"/>
        </w:rPr>
        <w:t xml:space="preserve"> рівн</w:t>
      </w:r>
      <w:r w:rsidR="006C54DA" w:rsidRPr="00DB0E36">
        <w:rPr>
          <w:sz w:val="28"/>
          <w:szCs w:val="28"/>
          <w:lang w:val="uk-UA"/>
        </w:rPr>
        <w:t>я</w:t>
      </w:r>
      <w:r w:rsidR="009816C3" w:rsidRPr="00DB0E36">
        <w:rPr>
          <w:sz w:val="28"/>
          <w:szCs w:val="28"/>
          <w:lang w:val="uk-UA"/>
        </w:rPr>
        <w:t>)</w:t>
      </w:r>
      <w:r w:rsidR="000245F0" w:rsidRPr="00DB0E36">
        <w:rPr>
          <w:sz w:val="28"/>
          <w:szCs w:val="28"/>
          <w:lang w:val="uk-UA"/>
        </w:rPr>
        <w:t>.</w:t>
      </w:r>
    </w:p>
    <w:p w:rsidR="000245F0" w:rsidRPr="00DB0E36" w:rsidRDefault="00CC48C3" w:rsidP="000245F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Вступне</w:t>
      </w:r>
      <w:r w:rsidR="00807D8C" w:rsidRPr="00DB0E36">
        <w:rPr>
          <w:sz w:val="28"/>
          <w:szCs w:val="28"/>
          <w:lang w:val="uk-UA"/>
        </w:rPr>
        <w:t xml:space="preserve"> випробування</w:t>
      </w:r>
      <w:r w:rsidR="000245F0" w:rsidRPr="00DB0E36">
        <w:rPr>
          <w:sz w:val="28"/>
          <w:szCs w:val="28"/>
          <w:lang w:val="uk-UA"/>
        </w:rPr>
        <w:t xml:space="preserve"> триває </w:t>
      </w:r>
      <w:r w:rsidR="002647D6" w:rsidRPr="00DB0E36">
        <w:rPr>
          <w:sz w:val="28"/>
          <w:szCs w:val="28"/>
          <w:lang w:val="uk-UA"/>
        </w:rPr>
        <w:t>2</w:t>
      </w:r>
      <w:r w:rsidR="000245F0" w:rsidRPr="00DB0E36">
        <w:rPr>
          <w:sz w:val="28"/>
          <w:szCs w:val="28"/>
          <w:lang w:val="uk-UA"/>
        </w:rPr>
        <w:t xml:space="preserve"> години (1</w:t>
      </w:r>
      <w:r w:rsidR="002647D6" w:rsidRPr="00DB0E36">
        <w:rPr>
          <w:sz w:val="28"/>
          <w:szCs w:val="28"/>
          <w:lang w:val="uk-UA"/>
        </w:rPr>
        <w:t>2</w:t>
      </w:r>
      <w:r w:rsidR="000245F0" w:rsidRPr="00DB0E36">
        <w:rPr>
          <w:sz w:val="28"/>
          <w:szCs w:val="28"/>
          <w:lang w:val="uk-UA"/>
        </w:rPr>
        <w:t>0 хвилин).</w:t>
      </w:r>
    </w:p>
    <w:p w:rsidR="000245F0" w:rsidRPr="00DB0E36" w:rsidRDefault="000245F0" w:rsidP="000245F0">
      <w:pPr>
        <w:ind w:firstLine="851"/>
        <w:jc w:val="both"/>
        <w:rPr>
          <w:sz w:val="28"/>
          <w:szCs w:val="28"/>
          <w:lang w:val="uk-UA"/>
        </w:rPr>
      </w:pPr>
    </w:p>
    <w:p w:rsidR="000245F0" w:rsidRPr="00DB0E36" w:rsidRDefault="000245F0" w:rsidP="000245F0">
      <w:pPr>
        <w:jc w:val="center"/>
        <w:rPr>
          <w:b/>
          <w:sz w:val="28"/>
          <w:szCs w:val="28"/>
          <w:lang w:val="uk-UA"/>
        </w:rPr>
      </w:pPr>
      <w:r w:rsidRPr="00DB0E36">
        <w:rPr>
          <w:b/>
          <w:sz w:val="28"/>
          <w:szCs w:val="28"/>
          <w:lang w:val="uk-UA"/>
        </w:rPr>
        <w:t>Характеристика складності завдань:</w:t>
      </w:r>
    </w:p>
    <w:p w:rsidR="00F94648" w:rsidRPr="00DB0E36" w:rsidRDefault="00F94648" w:rsidP="000245F0">
      <w:pPr>
        <w:jc w:val="center"/>
        <w:rPr>
          <w:sz w:val="28"/>
          <w:szCs w:val="28"/>
          <w:lang w:val="uk-UA"/>
        </w:rPr>
      </w:pPr>
    </w:p>
    <w:p w:rsidR="00F404E9" w:rsidRPr="00DB0E36" w:rsidRDefault="000245F0" w:rsidP="009816C3">
      <w:pPr>
        <w:ind w:left="1701" w:hanging="1701"/>
        <w:jc w:val="both"/>
        <w:rPr>
          <w:sz w:val="28"/>
          <w:szCs w:val="28"/>
          <w:lang w:val="uk-UA"/>
        </w:rPr>
      </w:pPr>
      <w:r w:rsidRPr="00DB0E36">
        <w:rPr>
          <w:b/>
          <w:sz w:val="28"/>
          <w:szCs w:val="28"/>
          <w:lang w:val="uk-UA"/>
        </w:rPr>
        <w:t>Рівень</w:t>
      </w:r>
      <w:r w:rsidR="00FC7B88" w:rsidRPr="00DB0E36">
        <w:rPr>
          <w:b/>
          <w:sz w:val="28"/>
          <w:szCs w:val="28"/>
          <w:lang w:val="uk-UA"/>
        </w:rPr>
        <w:t> </w:t>
      </w:r>
      <w:r w:rsidR="00517961" w:rsidRPr="00DB0E36">
        <w:rPr>
          <w:b/>
          <w:sz w:val="28"/>
          <w:szCs w:val="28"/>
          <w:lang w:val="uk-UA"/>
        </w:rPr>
        <w:t>1</w:t>
      </w:r>
      <w:r w:rsidRPr="00DB0E36">
        <w:rPr>
          <w:sz w:val="28"/>
          <w:szCs w:val="28"/>
          <w:lang w:val="uk-UA"/>
        </w:rPr>
        <w:t xml:space="preserve"> – застосування програмового матеріалу в змінених ситуаціях. </w:t>
      </w:r>
      <w:r w:rsidR="009816C3" w:rsidRPr="00DB0E36">
        <w:rPr>
          <w:sz w:val="28"/>
          <w:szCs w:val="28"/>
          <w:lang w:val="uk-UA"/>
        </w:rPr>
        <w:t>Претенденти на навчання</w:t>
      </w:r>
      <w:r w:rsidRPr="00DB0E36">
        <w:rPr>
          <w:sz w:val="28"/>
          <w:szCs w:val="28"/>
          <w:lang w:val="uk-UA"/>
        </w:rPr>
        <w:t xml:space="preserve"> повинні вміти</w:t>
      </w:r>
      <w:r w:rsidR="00DE7BD3" w:rsidRPr="00DB0E36">
        <w:rPr>
          <w:sz w:val="28"/>
          <w:szCs w:val="28"/>
          <w:lang w:val="uk-UA"/>
        </w:rPr>
        <w:t xml:space="preserve"> використовувати </w:t>
      </w:r>
      <w:r w:rsidR="00FC7B88" w:rsidRPr="00DB0E36">
        <w:rPr>
          <w:sz w:val="28"/>
          <w:szCs w:val="28"/>
          <w:lang w:val="uk-UA"/>
        </w:rPr>
        <w:t>предметні</w:t>
      </w:r>
      <w:r w:rsidR="00DE7BD3" w:rsidRPr="00DB0E36">
        <w:rPr>
          <w:sz w:val="28"/>
          <w:szCs w:val="28"/>
          <w:lang w:val="uk-UA"/>
        </w:rPr>
        <w:t xml:space="preserve"> знання </w:t>
      </w:r>
      <w:r w:rsidRPr="00DB0E36">
        <w:rPr>
          <w:sz w:val="28"/>
          <w:szCs w:val="28"/>
          <w:lang w:val="uk-UA"/>
        </w:rPr>
        <w:t>в нових для них ситуаціях</w:t>
      </w:r>
      <w:r w:rsidR="00FC7B88" w:rsidRPr="00DB0E36">
        <w:rPr>
          <w:sz w:val="28"/>
          <w:szCs w:val="28"/>
          <w:lang w:val="uk-UA"/>
        </w:rPr>
        <w:t xml:space="preserve"> та</w:t>
      </w:r>
      <w:r w:rsidR="00503821" w:rsidRPr="00DB0E36">
        <w:rPr>
          <w:sz w:val="28"/>
          <w:szCs w:val="28"/>
          <w:lang w:val="uk-UA"/>
        </w:rPr>
        <w:t xml:space="preserve"> </w:t>
      </w:r>
      <w:r w:rsidR="00F404E9" w:rsidRPr="00DB0E36">
        <w:rPr>
          <w:sz w:val="28"/>
          <w:szCs w:val="28"/>
          <w:lang w:val="uk-UA"/>
        </w:rPr>
        <w:t>вести фахову наукову дискусію</w:t>
      </w:r>
      <w:r w:rsidR="00FC7B88" w:rsidRPr="00DB0E36">
        <w:rPr>
          <w:sz w:val="28"/>
          <w:szCs w:val="28"/>
          <w:lang w:val="uk-UA"/>
        </w:rPr>
        <w:t>.</w:t>
      </w:r>
      <w:r w:rsidR="00F404E9" w:rsidRPr="00DB0E36">
        <w:rPr>
          <w:sz w:val="28"/>
          <w:szCs w:val="28"/>
          <w:lang w:val="uk-UA"/>
        </w:rPr>
        <w:t xml:space="preserve"> </w:t>
      </w:r>
      <w:r w:rsidR="00962D79" w:rsidRPr="00DB0E36">
        <w:rPr>
          <w:sz w:val="28"/>
          <w:szCs w:val="28"/>
          <w:lang w:val="uk-UA"/>
        </w:rPr>
        <w:t xml:space="preserve">Успішне розв’язання цих завдань дає змогу зробити висновок про достатній рівень навчальних досягнень </w:t>
      </w:r>
      <w:r w:rsidR="00FC7B88" w:rsidRPr="00DB0E36">
        <w:rPr>
          <w:sz w:val="28"/>
          <w:szCs w:val="28"/>
          <w:lang w:val="uk-UA"/>
        </w:rPr>
        <w:t>претендента на навчання в ад’юнктурі</w:t>
      </w:r>
      <w:r w:rsidR="00962D79" w:rsidRPr="00DB0E36">
        <w:rPr>
          <w:sz w:val="28"/>
          <w:szCs w:val="28"/>
          <w:lang w:val="uk-UA"/>
        </w:rPr>
        <w:t>.</w:t>
      </w:r>
    </w:p>
    <w:p w:rsidR="000245F0" w:rsidRPr="00DB0E36" w:rsidRDefault="000245F0" w:rsidP="00FC7B88">
      <w:pPr>
        <w:ind w:left="1701" w:hanging="1701"/>
        <w:jc w:val="both"/>
        <w:rPr>
          <w:sz w:val="28"/>
          <w:szCs w:val="28"/>
          <w:lang w:val="uk-UA"/>
        </w:rPr>
      </w:pPr>
      <w:r w:rsidRPr="00DB0E36">
        <w:rPr>
          <w:b/>
          <w:sz w:val="28"/>
          <w:szCs w:val="28"/>
          <w:lang w:val="uk-UA"/>
        </w:rPr>
        <w:t>Рівень</w:t>
      </w:r>
      <w:r w:rsidR="00FC7B88" w:rsidRPr="00DB0E36">
        <w:rPr>
          <w:b/>
          <w:sz w:val="28"/>
          <w:szCs w:val="28"/>
          <w:lang w:val="uk-UA"/>
        </w:rPr>
        <w:t xml:space="preserve">  </w:t>
      </w:r>
      <w:r w:rsidR="00517961" w:rsidRPr="00DB0E36">
        <w:rPr>
          <w:b/>
          <w:sz w:val="28"/>
          <w:szCs w:val="28"/>
          <w:lang w:val="uk-UA"/>
        </w:rPr>
        <w:t>2</w:t>
      </w:r>
      <w:r w:rsidR="00DE7BD3" w:rsidRPr="00DB0E36">
        <w:rPr>
          <w:sz w:val="28"/>
          <w:szCs w:val="28"/>
          <w:lang w:val="uk-UA"/>
        </w:rPr>
        <w:t xml:space="preserve"> </w:t>
      </w:r>
      <w:r w:rsidR="00FC7B88" w:rsidRPr="00DB0E36">
        <w:rPr>
          <w:sz w:val="28"/>
          <w:szCs w:val="28"/>
          <w:lang w:val="uk-UA"/>
        </w:rPr>
        <w:t xml:space="preserve"> </w:t>
      </w:r>
      <w:r w:rsidR="00DE7BD3" w:rsidRPr="00DB0E36">
        <w:rPr>
          <w:sz w:val="28"/>
          <w:szCs w:val="28"/>
          <w:lang w:val="uk-UA"/>
        </w:rPr>
        <w:t xml:space="preserve">– </w:t>
      </w:r>
      <w:r w:rsidR="00FC7B88" w:rsidRPr="00DB0E36">
        <w:rPr>
          <w:sz w:val="28"/>
          <w:szCs w:val="28"/>
          <w:lang w:val="uk-UA"/>
        </w:rPr>
        <w:t xml:space="preserve"> </w:t>
      </w:r>
      <w:r w:rsidR="00DE7BD3" w:rsidRPr="00DB0E36">
        <w:rPr>
          <w:sz w:val="28"/>
          <w:szCs w:val="28"/>
          <w:lang w:val="uk-UA"/>
        </w:rPr>
        <w:t xml:space="preserve">застосування </w:t>
      </w:r>
      <w:r w:rsidRPr="00DB0E36">
        <w:rPr>
          <w:sz w:val="28"/>
          <w:szCs w:val="28"/>
          <w:lang w:val="uk-UA"/>
        </w:rPr>
        <w:t xml:space="preserve">програмового матеріалу високого рівня складності з обґрунтуванням основних етапів </w:t>
      </w:r>
      <w:r w:rsidR="00FC7B88" w:rsidRPr="00DB0E36">
        <w:rPr>
          <w:sz w:val="28"/>
          <w:szCs w:val="28"/>
          <w:lang w:val="uk-UA"/>
        </w:rPr>
        <w:t>вирішення завдання або розв’язання поставленої проблеми</w:t>
      </w:r>
      <w:r w:rsidRPr="00DB0E36">
        <w:rPr>
          <w:sz w:val="28"/>
          <w:szCs w:val="28"/>
          <w:lang w:val="uk-UA"/>
        </w:rPr>
        <w:t>.</w:t>
      </w:r>
      <w:r w:rsidR="00962D79" w:rsidRPr="00DB0E36">
        <w:rPr>
          <w:sz w:val="28"/>
          <w:szCs w:val="28"/>
          <w:lang w:val="uk-UA"/>
        </w:rPr>
        <w:t xml:space="preserve"> </w:t>
      </w:r>
      <w:r w:rsidR="00FC7B88" w:rsidRPr="00DB0E36">
        <w:rPr>
          <w:sz w:val="28"/>
          <w:szCs w:val="28"/>
          <w:lang w:val="uk-UA"/>
        </w:rPr>
        <w:t>Обґрунтування відповіді має базуватись на прикладах,</w:t>
      </w:r>
      <w:r w:rsidR="00962D79" w:rsidRPr="00DB0E36">
        <w:rPr>
          <w:sz w:val="28"/>
          <w:szCs w:val="28"/>
          <w:lang w:val="uk-UA"/>
        </w:rPr>
        <w:t xml:space="preserve"> факт</w:t>
      </w:r>
      <w:r w:rsidR="00FC7B88" w:rsidRPr="00DB0E36">
        <w:rPr>
          <w:sz w:val="28"/>
          <w:szCs w:val="28"/>
          <w:lang w:val="uk-UA"/>
        </w:rPr>
        <w:t>ах та</w:t>
      </w:r>
      <w:r w:rsidR="00962D79" w:rsidRPr="00DB0E36">
        <w:rPr>
          <w:sz w:val="28"/>
          <w:szCs w:val="28"/>
          <w:lang w:val="uk-UA"/>
        </w:rPr>
        <w:t xml:space="preserve"> новітні</w:t>
      </w:r>
      <w:r w:rsidR="00FC7B88" w:rsidRPr="00DB0E36">
        <w:rPr>
          <w:sz w:val="28"/>
          <w:szCs w:val="28"/>
          <w:lang w:val="uk-UA"/>
        </w:rPr>
        <w:t>х</w:t>
      </w:r>
      <w:r w:rsidR="00962D79" w:rsidRPr="00DB0E36">
        <w:rPr>
          <w:sz w:val="28"/>
          <w:szCs w:val="28"/>
          <w:lang w:val="uk-UA"/>
        </w:rPr>
        <w:t xml:space="preserve"> науков</w:t>
      </w:r>
      <w:r w:rsidR="00FC7B88" w:rsidRPr="00DB0E36">
        <w:rPr>
          <w:sz w:val="28"/>
          <w:szCs w:val="28"/>
          <w:lang w:val="uk-UA"/>
        </w:rPr>
        <w:t>их</w:t>
      </w:r>
      <w:r w:rsidR="00962D79" w:rsidRPr="00DB0E36">
        <w:rPr>
          <w:sz w:val="28"/>
          <w:szCs w:val="28"/>
          <w:lang w:val="uk-UA"/>
        </w:rPr>
        <w:t xml:space="preserve"> досягнен</w:t>
      </w:r>
      <w:r w:rsidR="00FC7B88" w:rsidRPr="00DB0E36">
        <w:rPr>
          <w:sz w:val="28"/>
          <w:szCs w:val="28"/>
          <w:lang w:val="uk-UA"/>
        </w:rPr>
        <w:t>нях</w:t>
      </w:r>
      <w:r w:rsidR="00962D79" w:rsidRPr="00DB0E36">
        <w:rPr>
          <w:sz w:val="28"/>
          <w:szCs w:val="28"/>
          <w:lang w:val="uk-UA"/>
        </w:rPr>
        <w:t xml:space="preserve"> </w:t>
      </w:r>
      <w:r w:rsidR="00FC7B88" w:rsidRPr="00DB0E36">
        <w:rPr>
          <w:sz w:val="28"/>
          <w:szCs w:val="28"/>
          <w:lang w:val="uk-UA"/>
        </w:rPr>
        <w:t>з</w:t>
      </w:r>
      <w:r w:rsidR="00962D79" w:rsidRPr="00DB0E36">
        <w:rPr>
          <w:sz w:val="28"/>
          <w:szCs w:val="28"/>
          <w:lang w:val="uk-UA"/>
        </w:rPr>
        <w:t xml:space="preserve"> галузі.</w:t>
      </w:r>
    </w:p>
    <w:p w:rsidR="000245F0" w:rsidRPr="00DB0E36" w:rsidRDefault="000245F0" w:rsidP="000245F0">
      <w:pPr>
        <w:jc w:val="both"/>
        <w:rPr>
          <w:sz w:val="16"/>
          <w:szCs w:val="16"/>
          <w:lang w:val="uk-UA"/>
        </w:rPr>
      </w:pPr>
    </w:p>
    <w:p w:rsidR="000245F0" w:rsidRPr="00DB0E36" w:rsidRDefault="000245F0" w:rsidP="000245F0">
      <w:pPr>
        <w:jc w:val="center"/>
        <w:rPr>
          <w:b/>
          <w:sz w:val="28"/>
          <w:szCs w:val="28"/>
          <w:lang w:val="uk-UA"/>
        </w:rPr>
      </w:pPr>
      <w:r w:rsidRPr="00DB0E36">
        <w:rPr>
          <w:b/>
          <w:sz w:val="28"/>
          <w:szCs w:val="28"/>
          <w:lang w:val="uk-UA"/>
        </w:rPr>
        <w:t>Форми завдань</w:t>
      </w:r>
    </w:p>
    <w:p w:rsidR="000245F0" w:rsidRPr="00DB0E36" w:rsidRDefault="00B94E03" w:rsidP="000245F0">
      <w:pPr>
        <w:ind w:firstLine="851"/>
        <w:jc w:val="both"/>
        <w:rPr>
          <w:sz w:val="28"/>
          <w:szCs w:val="28"/>
          <w:lang w:val="uk-UA"/>
        </w:rPr>
      </w:pPr>
      <w:r w:rsidRPr="00DB0E36">
        <w:rPr>
          <w:sz w:val="28"/>
          <w:szCs w:val="28"/>
          <w:lang w:val="uk-UA"/>
        </w:rPr>
        <w:t xml:space="preserve">Білет </w:t>
      </w:r>
      <w:r w:rsidR="000245F0" w:rsidRPr="00DB0E36">
        <w:rPr>
          <w:sz w:val="28"/>
          <w:szCs w:val="28"/>
          <w:lang w:val="uk-UA"/>
        </w:rPr>
        <w:t>містить завдання різної форми, а саме:</w:t>
      </w:r>
    </w:p>
    <w:p w:rsidR="000245F0" w:rsidRPr="00DB0E36" w:rsidRDefault="001F683C" w:rsidP="001F683C">
      <w:pPr>
        <w:ind w:firstLine="851"/>
        <w:jc w:val="both"/>
        <w:rPr>
          <w:sz w:val="28"/>
          <w:szCs w:val="28"/>
          <w:lang w:val="uk-UA"/>
        </w:rPr>
      </w:pPr>
      <w:r w:rsidRPr="00DB0E36">
        <w:rPr>
          <w:sz w:val="28"/>
          <w:szCs w:val="28"/>
          <w:lang w:val="uk-UA"/>
        </w:rPr>
        <w:t xml:space="preserve">- </w:t>
      </w:r>
      <w:r w:rsidR="000245F0" w:rsidRPr="00DB0E36">
        <w:rPr>
          <w:sz w:val="28"/>
          <w:szCs w:val="28"/>
          <w:lang w:val="uk-UA"/>
        </w:rPr>
        <w:t xml:space="preserve">завдання відкритої форми з </w:t>
      </w:r>
      <w:r w:rsidR="00B94E03" w:rsidRPr="00DB0E36">
        <w:rPr>
          <w:sz w:val="28"/>
          <w:szCs w:val="28"/>
          <w:lang w:val="uk-UA"/>
        </w:rPr>
        <w:t>розгорнутою усною відповіддю</w:t>
      </w:r>
      <w:r w:rsidR="000245F0" w:rsidRPr="00DB0E36">
        <w:rPr>
          <w:sz w:val="28"/>
          <w:szCs w:val="28"/>
          <w:lang w:val="uk-UA"/>
        </w:rPr>
        <w:t>;</w:t>
      </w:r>
    </w:p>
    <w:p w:rsidR="000245F0" w:rsidRPr="00DB0E36" w:rsidRDefault="001F683C" w:rsidP="001F683C">
      <w:pPr>
        <w:ind w:firstLine="851"/>
        <w:jc w:val="both"/>
        <w:rPr>
          <w:sz w:val="28"/>
          <w:szCs w:val="28"/>
          <w:lang w:val="uk-UA"/>
        </w:rPr>
      </w:pPr>
      <w:r w:rsidRPr="00DB0E36">
        <w:rPr>
          <w:sz w:val="28"/>
          <w:szCs w:val="28"/>
          <w:lang w:val="uk-UA"/>
        </w:rPr>
        <w:t xml:space="preserve">- </w:t>
      </w:r>
      <w:r w:rsidR="000245F0" w:rsidRPr="00DB0E36">
        <w:rPr>
          <w:sz w:val="28"/>
          <w:szCs w:val="28"/>
          <w:lang w:val="uk-UA"/>
        </w:rPr>
        <w:t xml:space="preserve">завдання відкритої форми з </w:t>
      </w:r>
      <w:r w:rsidR="0092297A" w:rsidRPr="00DB0E36">
        <w:rPr>
          <w:sz w:val="28"/>
          <w:szCs w:val="28"/>
          <w:lang w:val="uk-UA"/>
        </w:rPr>
        <w:t xml:space="preserve">доведенням власних тверджень опираючись на досягнення відомих учених з галузі, факти, діючі стандарти, а також </w:t>
      </w:r>
      <w:r w:rsidR="0092297A" w:rsidRPr="00DB0E36">
        <w:rPr>
          <w:sz w:val="28"/>
          <w:szCs w:val="28"/>
          <w:lang w:val="uk-UA"/>
        </w:rPr>
        <w:lastRenderedPageBreak/>
        <w:t>оперуючи прикладами з</w:t>
      </w:r>
      <w:r w:rsidR="000245F0" w:rsidRPr="00DB0E36">
        <w:rPr>
          <w:sz w:val="28"/>
          <w:szCs w:val="28"/>
          <w:lang w:val="uk-UA"/>
        </w:rPr>
        <w:t xml:space="preserve"> </w:t>
      </w:r>
      <w:r w:rsidR="0092297A" w:rsidRPr="00DB0E36">
        <w:rPr>
          <w:sz w:val="28"/>
          <w:szCs w:val="28"/>
          <w:lang w:val="uk-UA"/>
        </w:rPr>
        <w:t xml:space="preserve">практики </w:t>
      </w:r>
      <w:r w:rsidR="000245F0" w:rsidRPr="00DB0E36">
        <w:rPr>
          <w:sz w:val="28"/>
          <w:szCs w:val="28"/>
          <w:lang w:val="uk-UA"/>
        </w:rPr>
        <w:t>(повне розв’язання і обґрунтування одержаної відповіді або доведення заданого твердження).</w:t>
      </w:r>
    </w:p>
    <w:p w:rsidR="000245F0" w:rsidRPr="00DB0E36" w:rsidRDefault="000245F0" w:rsidP="000245F0">
      <w:pPr>
        <w:rPr>
          <w:sz w:val="28"/>
          <w:szCs w:val="28"/>
          <w:lang w:val="uk-UA"/>
        </w:rPr>
      </w:pPr>
    </w:p>
    <w:p w:rsidR="00B94E03" w:rsidRPr="00DB0E36" w:rsidRDefault="00B94E03" w:rsidP="00B94E03">
      <w:pPr>
        <w:ind w:firstLine="851"/>
        <w:jc w:val="both"/>
        <w:rPr>
          <w:sz w:val="28"/>
          <w:szCs w:val="28"/>
          <w:lang w:val="uk-UA"/>
        </w:rPr>
      </w:pPr>
      <w:r w:rsidRPr="00DB0E36">
        <w:rPr>
          <w:b/>
          <w:i/>
          <w:sz w:val="28"/>
          <w:szCs w:val="28"/>
          <w:lang w:val="uk-UA"/>
        </w:rPr>
        <w:t xml:space="preserve">У рівні </w:t>
      </w:r>
      <w:r w:rsidR="00B2430E" w:rsidRPr="00DB0E36">
        <w:rPr>
          <w:b/>
          <w:i/>
          <w:sz w:val="28"/>
          <w:szCs w:val="28"/>
          <w:lang w:val="uk-UA"/>
        </w:rPr>
        <w:t>1</w:t>
      </w:r>
      <w:r w:rsidRPr="00DB0E36">
        <w:rPr>
          <w:sz w:val="28"/>
          <w:szCs w:val="28"/>
          <w:lang w:val="uk-UA"/>
        </w:rPr>
        <w:t xml:space="preserve"> запропоновано </w:t>
      </w:r>
      <w:r w:rsidR="0092297A" w:rsidRPr="00DB0E36">
        <w:rPr>
          <w:sz w:val="28"/>
          <w:szCs w:val="28"/>
          <w:lang w:val="uk-UA"/>
        </w:rPr>
        <w:t>завдання відкритої форми з розгорнутою усною відповіддю</w:t>
      </w:r>
      <w:r w:rsidRPr="00DB0E36">
        <w:rPr>
          <w:sz w:val="28"/>
          <w:szCs w:val="28"/>
          <w:lang w:val="uk-UA"/>
        </w:rPr>
        <w:t>.</w:t>
      </w:r>
      <w:r w:rsidR="00C90A5D" w:rsidRPr="00DB0E36">
        <w:rPr>
          <w:sz w:val="28"/>
          <w:szCs w:val="28"/>
          <w:lang w:val="uk-UA"/>
        </w:rPr>
        <w:t xml:space="preserve"> </w:t>
      </w:r>
      <w:r w:rsidR="0092297A" w:rsidRPr="00DB0E36">
        <w:rPr>
          <w:sz w:val="28"/>
          <w:szCs w:val="28"/>
          <w:lang w:val="uk-UA"/>
        </w:rPr>
        <w:t>Для визначення рівня навчальних досягнень вступника е</w:t>
      </w:r>
      <w:r w:rsidR="00C90A5D" w:rsidRPr="00DB0E36">
        <w:rPr>
          <w:sz w:val="28"/>
          <w:szCs w:val="28"/>
          <w:lang w:val="uk-UA"/>
        </w:rPr>
        <w:t>кзаменат</w:t>
      </w:r>
      <w:r w:rsidR="0092297A" w:rsidRPr="00DB0E36">
        <w:rPr>
          <w:sz w:val="28"/>
          <w:szCs w:val="28"/>
          <w:lang w:val="uk-UA"/>
        </w:rPr>
        <w:t>ор має право ставити уточнюючі або</w:t>
      </w:r>
      <w:r w:rsidR="00C90A5D" w:rsidRPr="00DB0E36">
        <w:rPr>
          <w:sz w:val="28"/>
          <w:szCs w:val="28"/>
          <w:lang w:val="uk-UA"/>
        </w:rPr>
        <w:t xml:space="preserve"> додаткові </w:t>
      </w:r>
      <w:r w:rsidR="0092297A" w:rsidRPr="00DB0E36">
        <w:rPr>
          <w:sz w:val="28"/>
          <w:szCs w:val="28"/>
          <w:lang w:val="uk-UA"/>
        </w:rPr>
        <w:t>запитання з метою</w:t>
      </w:r>
      <w:r w:rsidR="00C90A5D" w:rsidRPr="00DB0E36">
        <w:rPr>
          <w:sz w:val="28"/>
          <w:szCs w:val="28"/>
          <w:lang w:val="uk-UA"/>
        </w:rPr>
        <w:t xml:space="preserve"> оцін</w:t>
      </w:r>
      <w:r w:rsidR="0092297A" w:rsidRPr="00DB0E36">
        <w:rPr>
          <w:sz w:val="28"/>
          <w:szCs w:val="28"/>
          <w:lang w:val="uk-UA"/>
        </w:rPr>
        <w:t>к</w:t>
      </w:r>
      <w:r w:rsidR="00C90A5D" w:rsidRPr="00DB0E36">
        <w:rPr>
          <w:sz w:val="28"/>
          <w:szCs w:val="28"/>
          <w:lang w:val="uk-UA"/>
        </w:rPr>
        <w:t xml:space="preserve">и </w:t>
      </w:r>
      <w:r w:rsidR="0092297A" w:rsidRPr="00DB0E36">
        <w:rPr>
          <w:sz w:val="28"/>
          <w:szCs w:val="28"/>
          <w:lang w:val="uk-UA"/>
        </w:rPr>
        <w:t>у</w:t>
      </w:r>
      <w:r w:rsidR="00C90A5D" w:rsidRPr="00DB0E36">
        <w:rPr>
          <w:sz w:val="28"/>
          <w:szCs w:val="28"/>
          <w:lang w:val="uk-UA"/>
        </w:rPr>
        <w:t xml:space="preserve">міння </w:t>
      </w:r>
      <w:r w:rsidR="006C54DA" w:rsidRPr="00DB0E36">
        <w:rPr>
          <w:sz w:val="28"/>
          <w:szCs w:val="28"/>
          <w:lang w:val="uk-UA"/>
        </w:rPr>
        <w:t>претендента на навчання</w:t>
      </w:r>
      <w:r w:rsidR="00C90A5D" w:rsidRPr="00DB0E36">
        <w:rPr>
          <w:sz w:val="28"/>
          <w:szCs w:val="28"/>
          <w:lang w:val="uk-UA"/>
        </w:rPr>
        <w:t xml:space="preserve"> вести фахову </w:t>
      </w:r>
      <w:r w:rsidR="00F404E9" w:rsidRPr="00DB0E36">
        <w:rPr>
          <w:sz w:val="28"/>
          <w:szCs w:val="28"/>
          <w:lang w:val="uk-UA"/>
        </w:rPr>
        <w:t xml:space="preserve">наукову </w:t>
      </w:r>
      <w:r w:rsidR="00C90A5D" w:rsidRPr="00DB0E36">
        <w:rPr>
          <w:sz w:val="28"/>
          <w:szCs w:val="28"/>
          <w:lang w:val="uk-UA"/>
        </w:rPr>
        <w:t>дискусію</w:t>
      </w:r>
      <w:r w:rsidR="0092297A" w:rsidRPr="00DB0E36">
        <w:rPr>
          <w:sz w:val="28"/>
          <w:szCs w:val="28"/>
          <w:lang w:val="uk-UA"/>
        </w:rPr>
        <w:t xml:space="preserve"> та приймати рішення в нестандартних ситуаціях</w:t>
      </w:r>
      <w:r w:rsidR="00C90A5D" w:rsidRPr="00DB0E36">
        <w:rPr>
          <w:sz w:val="28"/>
          <w:szCs w:val="28"/>
          <w:lang w:val="uk-UA"/>
        </w:rPr>
        <w:t>.</w:t>
      </w:r>
    </w:p>
    <w:p w:rsidR="00A15039" w:rsidRPr="00DB0E36" w:rsidRDefault="00A15039" w:rsidP="00B94E03">
      <w:pPr>
        <w:ind w:firstLine="851"/>
        <w:jc w:val="both"/>
        <w:rPr>
          <w:sz w:val="28"/>
          <w:szCs w:val="28"/>
          <w:lang w:val="uk-UA"/>
        </w:rPr>
      </w:pPr>
    </w:p>
    <w:p w:rsidR="00B94E03" w:rsidRPr="00DB0E36" w:rsidRDefault="00B94E03" w:rsidP="00B94E03">
      <w:pPr>
        <w:ind w:firstLine="851"/>
        <w:jc w:val="both"/>
        <w:rPr>
          <w:sz w:val="28"/>
          <w:szCs w:val="28"/>
          <w:lang w:val="uk-UA"/>
        </w:rPr>
      </w:pPr>
      <w:r w:rsidRPr="00DB0E36">
        <w:rPr>
          <w:sz w:val="28"/>
          <w:szCs w:val="28"/>
          <w:lang w:val="uk-UA"/>
        </w:rPr>
        <w:t>Наприклад:</w:t>
      </w:r>
    </w:p>
    <w:p w:rsidR="00B94E03" w:rsidRPr="00DB0E36" w:rsidRDefault="00B21518" w:rsidP="000B0210">
      <w:pPr>
        <w:ind w:firstLine="851"/>
        <w:jc w:val="both"/>
        <w:rPr>
          <w:bCs/>
          <w:sz w:val="28"/>
          <w:szCs w:val="28"/>
          <w:lang w:val="uk-UA"/>
        </w:rPr>
      </w:pPr>
      <w:r w:rsidRPr="00B21518">
        <w:rPr>
          <w:sz w:val="28"/>
          <w:lang w:val="uk-UA"/>
        </w:rPr>
        <w:t>Класифікація методів наукових досліджень</w:t>
      </w:r>
      <w:r w:rsidR="000B0210" w:rsidRPr="00DB0E36">
        <w:rPr>
          <w:bCs/>
          <w:sz w:val="28"/>
          <w:szCs w:val="28"/>
          <w:lang w:val="uk-UA"/>
        </w:rPr>
        <w:t>.</w:t>
      </w:r>
    </w:p>
    <w:p w:rsidR="00372FD7" w:rsidRPr="00DB0E36" w:rsidRDefault="00372FD7" w:rsidP="000B0210">
      <w:pPr>
        <w:ind w:firstLine="851"/>
        <w:jc w:val="both"/>
        <w:rPr>
          <w:bCs/>
          <w:sz w:val="28"/>
          <w:szCs w:val="28"/>
          <w:lang w:val="uk-UA"/>
        </w:rPr>
      </w:pPr>
    </w:p>
    <w:p w:rsidR="00372FD7" w:rsidRPr="00DB0E36" w:rsidRDefault="00B94E03" w:rsidP="000B021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DB0E36">
        <w:rPr>
          <w:sz w:val="28"/>
          <w:szCs w:val="28"/>
          <w:lang w:val="uk-UA"/>
        </w:rPr>
        <w:t xml:space="preserve">Відповідь: </w:t>
      </w:r>
    </w:p>
    <w:p w:rsidR="00B21518" w:rsidRPr="00B21518" w:rsidRDefault="00B21518" w:rsidP="00B21518">
      <w:pPr>
        <w:ind w:firstLine="851"/>
        <w:jc w:val="both"/>
        <w:rPr>
          <w:sz w:val="28"/>
          <w:szCs w:val="28"/>
          <w:lang w:val="uk-UA"/>
        </w:rPr>
      </w:pPr>
      <w:r w:rsidRPr="00B21518">
        <w:rPr>
          <w:sz w:val="28"/>
          <w:szCs w:val="28"/>
          <w:lang w:val="uk-UA"/>
        </w:rPr>
        <w:t>Слід чітко розрізняти значення понять «метод», «методика" і «методологія».</w:t>
      </w:r>
    </w:p>
    <w:p w:rsidR="00B21518" w:rsidRPr="00B21518" w:rsidRDefault="00B21518" w:rsidP="00B21518">
      <w:pPr>
        <w:ind w:firstLine="851"/>
        <w:jc w:val="both"/>
        <w:rPr>
          <w:sz w:val="28"/>
          <w:szCs w:val="28"/>
          <w:lang w:val="uk-UA"/>
        </w:rPr>
      </w:pPr>
      <w:r w:rsidRPr="00B21518">
        <w:rPr>
          <w:sz w:val="28"/>
          <w:szCs w:val="28"/>
          <w:lang w:val="uk-UA"/>
        </w:rPr>
        <w:t>Метод – спосіб досягнення мети, розв’язання конкретної задачі; сукупність прийомів (операцій) практичного впливу чи теоретичного освоєння об’єктивної дійсності з метою її пізнання.</w:t>
      </w:r>
    </w:p>
    <w:p w:rsidR="00B21518" w:rsidRPr="00B21518" w:rsidRDefault="00B21518" w:rsidP="00B21518">
      <w:pPr>
        <w:ind w:firstLine="851"/>
        <w:jc w:val="both"/>
        <w:rPr>
          <w:sz w:val="28"/>
          <w:szCs w:val="28"/>
          <w:lang w:val="uk-UA"/>
        </w:rPr>
      </w:pPr>
      <w:r w:rsidRPr="00B21518">
        <w:rPr>
          <w:sz w:val="28"/>
          <w:szCs w:val="28"/>
          <w:lang w:val="uk-UA"/>
        </w:rPr>
        <w:t>Методика дослідження – це система правил використання методів, прийомів та способів для проведення будь-якого дослідження. Свідоме застосування науково обґрунтованих методів слід розглядати як найсуттєвішу умову отримання нових знань. Дослідник, який добре знає методи дослідження і можливості їх застосування, витрачає менше зусиль і працює успішніше, ніж той, хто у своєму дослідженні спирається лише на інтуїцію або діє за принципом «спроб і помилок». Загалом, методика дослідження – це сукупність прийомів і способів дослідження, включаючи техніку і різноманітні операції з фактичним (емпіричним) матеріалом. Основне призначення методики дослідження полягає у тому, щоб на основі відповідних принципів (вимог, умов, обмежень, приписів тощо) забезпечити успішне вирішення визначених завдань, практичних проблем і досягнення мети наукового дослідження.</w:t>
      </w:r>
    </w:p>
    <w:p w:rsidR="00B21518" w:rsidRPr="00B21518" w:rsidRDefault="00B21518" w:rsidP="00B21518">
      <w:pPr>
        <w:ind w:firstLine="851"/>
        <w:jc w:val="both"/>
        <w:rPr>
          <w:sz w:val="28"/>
          <w:szCs w:val="28"/>
          <w:lang w:val="uk-UA"/>
        </w:rPr>
      </w:pPr>
      <w:r w:rsidRPr="00B21518">
        <w:rPr>
          <w:sz w:val="28"/>
          <w:szCs w:val="28"/>
          <w:lang w:val="uk-UA"/>
        </w:rPr>
        <w:t>Методологія – це концептуальний виклад мети, змісту, методів дослідження, які забезпечують отримання максимально об’єктивної, точної, систематизованої інформації про процеси та явища.</w:t>
      </w:r>
    </w:p>
    <w:p w:rsidR="00B21518" w:rsidRPr="00B21518" w:rsidRDefault="00B21518" w:rsidP="00B21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21518">
        <w:rPr>
          <w:sz w:val="28"/>
          <w:szCs w:val="28"/>
          <w:lang w:val="uk-UA"/>
        </w:rPr>
        <w:t>У методології наукових досліджень виділяють два рівня пізнання:</w:t>
      </w:r>
    </w:p>
    <w:p w:rsidR="00B21518" w:rsidRPr="00B21518" w:rsidRDefault="00B21518" w:rsidP="004A58D7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8">
        <w:rPr>
          <w:rFonts w:ascii="Times New Roman" w:hAnsi="Times New Roman" w:cs="Times New Roman"/>
          <w:sz w:val="28"/>
          <w:szCs w:val="28"/>
        </w:rPr>
        <w:t>теоретичний – висунення і розвиток наукових гіпотез і теорій, формулювання законів та виведення з них логічних наслідків, зіставлення різних гіпотез і теорій;</w:t>
      </w:r>
    </w:p>
    <w:p w:rsidR="00B21518" w:rsidRPr="00B21518" w:rsidRDefault="00B21518" w:rsidP="004A58D7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8">
        <w:rPr>
          <w:rFonts w:ascii="Times New Roman" w:hAnsi="Times New Roman" w:cs="Times New Roman"/>
          <w:sz w:val="28"/>
          <w:szCs w:val="28"/>
        </w:rPr>
        <w:t>емпіричний – спостереження і дослідження конкретних явищ, експеримент, а також групування, класифікація та опис результатів дослідження.</w:t>
      </w:r>
    </w:p>
    <w:p w:rsidR="00B21518" w:rsidRPr="00B21518" w:rsidRDefault="00B21518" w:rsidP="00B21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21518">
        <w:rPr>
          <w:sz w:val="28"/>
          <w:szCs w:val="28"/>
          <w:lang w:val="uk-UA"/>
        </w:rPr>
        <w:t>Сучасна наука володіє потужним арсеналом різноманітних методів, які призначені для розв'язування різних за своїм характером наукових задач. При проведенні конкретного наукового дослідження використовуються ті методи, які можуть дати глибоку й всебічну характеристику досліджуваного явища. Вибір їх залежить від мети і задач дослідження.</w:t>
      </w:r>
    </w:p>
    <w:p w:rsidR="00B21518" w:rsidRPr="00B21518" w:rsidRDefault="00B21518" w:rsidP="00B21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21518">
        <w:rPr>
          <w:sz w:val="28"/>
          <w:szCs w:val="28"/>
          <w:lang w:val="uk-UA"/>
        </w:rPr>
        <w:t xml:space="preserve">Методи є упорядкованою системою, в якій визначається їх місце відповідно до конкретного етапу дослідження, використання технічних прийомів </w:t>
      </w:r>
      <w:r w:rsidRPr="00B21518">
        <w:rPr>
          <w:sz w:val="28"/>
          <w:szCs w:val="28"/>
          <w:lang w:val="uk-UA"/>
        </w:rPr>
        <w:lastRenderedPageBreak/>
        <w:t>і проведення операцій з теоретичним і фактичним матеріалом у заданій послідовності.</w:t>
      </w:r>
    </w:p>
    <w:p w:rsidR="00B21518" w:rsidRPr="00B21518" w:rsidRDefault="00B21518" w:rsidP="00B21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21518">
        <w:rPr>
          <w:sz w:val="28"/>
          <w:szCs w:val="28"/>
          <w:lang w:val="uk-UA"/>
        </w:rPr>
        <w:t xml:space="preserve">В одній і тій самій науковій галузі може бути кілька </w:t>
      </w:r>
      <w:proofErr w:type="spellStart"/>
      <w:r w:rsidRPr="00B21518">
        <w:rPr>
          <w:sz w:val="28"/>
          <w:szCs w:val="28"/>
          <w:lang w:val="uk-UA"/>
        </w:rPr>
        <w:t>методик</w:t>
      </w:r>
      <w:proofErr w:type="spellEnd"/>
      <w:r w:rsidRPr="00B21518">
        <w:rPr>
          <w:sz w:val="28"/>
          <w:szCs w:val="28"/>
          <w:lang w:val="uk-UA"/>
        </w:rPr>
        <w:t xml:space="preserve"> (комплексів методів), які постійно вдосконалюються під час наукової роботи. Найскладнішою є методика експериментальних досліджень, як лабораторних, так і польових. У різних наукових галузях використовуються методи, що збігаються за назвою, наприклад, анкетування, тестування, </w:t>
      </w:r>
      <w:proofErr w:type="spellStart"/>
      <w:r w:rsidRPr="00B21518">
        <w:rPr>
          <w:sz w:val="28"/>
          <w:szCs w:val="28"/>
          <w:lang w:val="uk-UA"/>
        </w:rPr>
        <w:t>шкалювання</w:t>
      </w:r>
      <w:proofErr w:type="spellEnd"/>
      <w:r w:rsidRPr="00B21518">
        <w:rPr>
          <w:sz w:val="28"/>
          <w:szCs w:val="28"/>
          <w:lang w:val="uk-UA"/>
        </w:rPr>
        <w:t>, однак цілі і методика їх реалізації різні.</w:t>
      </w:r>
    </w:p>
    <w:p w:rsidR="00B21518" w:rsidRPr="00B21518" w:rsidRDefault="00B21518" w:rsidP="00B21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21518">
        <w:rPr>
          <w:sz w:val="28"/>
          <w:szCs w:val="28"/>
          <w:lang w:val="uk-UA"/>
        </w:rPr>
        <w:t>Досить поширеним є поділ основних типів методів за двома ознаками: мети і способу реалізації:</w:t>
      </w:r>
    </w:p>
    <w:p w:rsidR="00B21518" w:rsidRPr="00B21518" w:rsidRDefault="00B21518" w:rsidP="00B21518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8">
        <w:rPr>
          <w:rFonts w:ascii="Times New Roman" w:hAnsi="Times New Roman" w:cs="Times New Roman"/>
          <w:sz w:val="28"/>
          <w:szCs w:val="28"/>
        </w:rPr>
        <w:t xml:space="preserve">за першою ознакою виділяються так звані первинні методи, що використовуються з метою збору інформації, вивчення джерел, спостереження, опитування та ін. Вторинні методи використовуються з метою обробки та аналізу отриманих даних – кількісний та якісний аналіз даних, їх систематизація, </w:t>
      </w:r>
      <w:proofErr w:type="spellStart"/>
      <w:r w:rsidRPr="00B21518">
        <w:rPr>
          <w:rFonts w:ascii="Times New Roman" w:hAnsi="Times New Roman" w:cs="Times New Roman"/>
          <w:sz w:val="28"/>
          <w:szCs w:val="28"/>
        </w:rPr>
        <w:t>шкалювання</w:t>
      </w:r>
      <w:proofErr w:type="spellEnd"/>
      <w:r w:rsidRPr="00B21518">
        <w:rPr>
          <w:rFonts w:ascii="Times New Roman" w:hAnsi="Times New Roman" w:cs="Times New Roman"/>
          <w:sz w:val="28"/>
          <w:szCs w:val="28"/>
        </w:rPr>
        <w:t xml:space="preserve"> та ін. Третій тип представлений </w:t>
      </w:r>
      <w:proofErr w:type="spellStart"/>
      <w:r w:rsidRPr="00B21518">
        <w:rPr>
          <w:rFonts w:ascii="Times New Roman" w:hAnsi="Times New Roman" w:cs="Times New Roman"/>
          <w:sz w:val="28"/>
          <w:szCs w:val="28"/>
        </w:rPr>
        <w:t>верифікаційними</w:t>
      </w:r>
      <w:proofErr w:type="spellEnd"/>
      <w:r w:rsidRPr="00B21518">
        <w:rPr>
          <w:rFonts w:ascii="Times New Roman" w:hAnsi="Times New Roman" w:cs="Times New Roman"/>
          <w:sz w:val="28"/>
          <w:szCs w:val="28"/>
        </w:rPr>
        <w:t xml:space="preserve"> методами і прийомами, що дають змогу перевірити отримані результати. Вони зводяться також до кількісного та якісного аналізу даних на основі виміру співвіднесення постійних і змінних чинників;</w:t>
      </w:r>
    </w:p>
    <w:p w:rsidR="00B21518" w:rsidRPr="00B21518" w:rsidRDefault="00B21518" w:rsidP="00B21518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8">
        <w:rPr>
          <w:rFonts w:ascii="Times New Roman" w:hAnsi="Times New Roman" w:cs="Times New Roman"/>
          <w:sz w:val="28"/>
          <w:szCs w:val="28"/>
        </w:rPr>
        <w:t xml:space="preserve">за ознакою способу реалізації розрізняють логіко-аналітичні, візуальні та експериментально-ігрові методи. </w:t>
      </w:r>
    </w:p>
    <w:p w:rsidR="00B21518" w:rsidRPr="00B21518" w:rsidRDefault="00B21518" w:rsidP="00B21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21518">
        <w:rPr>
          <w:sz w:val="28"/>
          <w:szCs w:val="28"/>
          <w:lang w:val="uk-UA"/>
        </w:rPr>
        <w:t>До перших належать традиційні методи дедукції та індукції, що різняться вихідним етапом аналізу. Вони доповнюють один одного і можуть використовуватися з метою верифікації – перевірки істинності гіпотез і висновків.</w:t>
      </w:r>
    </w:p>
    <w:p w:rsidR="00B21518" w:rsidRPr="00B21518" w:rsidRDefault="00B21518" w:rsidP="00B21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21518">
        <w:rPr>
          <w:sz w:val="28"/>
          <w:szCs w:val="28"/>
          <w:lang w:val="uk-UA"/>
        </w:rPr>
        <w:t>Візуальні, або графічні, методи – графи, схеми, діаграми, картограми та ін. дають змогу отримати синтезоване уявлення про досліджуваний об’єкт і водночас наочно показати його складові, їхню питому вагу, причинно-наслідкові зв'язки, інтенсивність розподілу компонентів у заданому об’ємі. Ці методи тісно пов'язані з комп'ютерними технологіями.</w:t>
      </w:r>
    </w:p>
    <w:p w:rsidR="00B21518" w:rsidRPr="00B21518" w:rsidRDefault="00B21518" w:rsidP="00B21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21518">
        <w:rPr>
          <w:sz w:val="28"/>
          <w:szCs w:val="28"/>
          <w:lang w:val="uk-UA"/>
        </w:rPr>
        <w:t>Експериментально-ігрові методи безпосередньо стосуються реальних об’єктів, які функціонують у конкретній ситуації, і призначаються для прогнозування результатів. 3 ними пов'язаний цілий розділ математики – "теорія ігор"; з їх допомогою вивчаються ситуації в політичних, економічних, воєнних питаннях. Вони використовуються у психології ("трансакційний аналіз"), соціології ("управління враженнями", "соціальна інженерія"), в методиці нетрадиційного навчання.</w:t>
      </w:r>
    </w:p>
    <w:p w:rsidR="00B21518" w:rsidRPr="00B21518" w:rsidRDefault="00B21518" w:rsidP="00B21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21518">
        <w:rPr>
          <w:sz w:val="28"/>
          <w:szCs w:val="28"/>
          <w:lang w:val="uk-UA"/>
        </w:rPr>
        <w:t>Загалом кожен науковий метод має характеризуватися такими рисами:</w:t>
      </w:r>
    </w:p>
    <w:p w:rsidR="00B21518" w:rsidRPr="00B21518" w:rsidRDefault="00B21518" w:rsidP="00B21518">
      <w:pPr>
        <w:pStyle w:val="a6"/>
        <w:numPr>
          <w:ilvl w:val="0"/>
          <w:numId w:val="1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8">
        <w:rPr>
          <w:rFonts w:ascii="Times New Roman" w:hAnsi="Times New Roman" w:cs="Times New Roman"/>
          <w:sz w:val="28"/>
          <w:szCs w:val="28"/>
        </w:rPr>
        <w:t>ясність, тобто загальнозрозумілість методу. Цією рисою один метод відрізняється від іншого. націленість, тобто підпорядкованість методу досягненню певної мети, розв'язанню певних конкретних завдань;</w:t>
      </w:r>
    </w:p>
    <w:p w:rsidR="00B21518" w:rsidRPr="00B21518" w:rsidRDefault="00B21518" w:rsidP="00B21518">
      <w:pPr>
        <w:pStyle w:val="a6"/>
        <w:numPr>
          <w:ilvl w:val="0"/>
          <w:numId w:val="1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8">
        <w:rPr>
          <w:rFonts w:ascii="Times New Roman" w:hAnsi="Times New Roman" w:cs="Times New Roman"/>
          <w:sz w:val="28"/>
          <w:szCs w:val="28"/>
        </w:rPr>
        <w:t>детермінованість - сувора послідовність використання методу. Іншими словами - максимальна його алгоритмізація;</w:t>
      </w:r>
    </w:p>
    <w:p w:rsidR="00B21518" w:rsidRPr="00B21518" w:rsidRDefault="00B21518" w:rsidP="00B21518">
      <w:pPr>
        <w:pStyle w:val="a6"/>
        <w:numPr>
          <w:ilvl w:val="0"/>
          <w:numId w:val="1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8">
        <w:rPr>
          <w:rFonts w:ascii="Times New Roman" w:hAnsi="Times New Roman" w:cs="Times New Roman"/>
          <w:sz w:val="28"/>
          <w:szCs w:val="28"/>
        </w:rPr>
        <w:t>результативність - здатність методу забезпечувати досягнення певної мети (сюди входить і плідність</w:t>
      </w:r>
      <w:r w:rsidR="006B4A5E">
        <w:rPr>
          <w:rFonts w:ascii="Times New Roman" w:hAnsi="Times New Roman" w:cs="Times New Roman"/>
          <w:sz w:val="28"/>
          <w:szCs w:val="28"/>
        </w:rPr>
        <w:t xml:space="preserve"> </w:t>
      </w:r>
      <w:r w:rsidRPr="00B21518">
        <w:rPr>
          <w:rFonts w:ascii="Times New Roman" w:hAnsi="Times New Roman" w:cs="Times New Roman"/>
          <w:sz w:val="28"/>
          <w:szCs w:val="28"/>
        </w:rPr>
        <w:t>методу);</w:t>
      </w:r>
    </w:p>
    <w:p w:rsidR="00B21518" w:rsidRPr="00B21518" w:rsidRDefault="00B21518" w:rsidP="00B21518">
      <w:pPr>
        <w:pStyle w:val="a6"/>
        <w:numPr>
          <w:ilvl w:val="0"/>
          <w:numId w:val="1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8">
        <w:rPr>
          <w:rFonts w:ascii="Times New Roman" w:hAnsi="Times New Roman" w:cs="Times New Roman"/>
          <w:sz w:val="28"/>
          <w:szCs w:val="28"/>
        </w:rPr>
        <w:t>надійність - здатність методу з великою ймовірністю забезпечувати отримання бажаного результату;</w:t>
      </w:r>
    </w:p>
    <w:p w:rsidR="00F9008F" w:rsidRPr="00B21518" w:rsidRDefault="00B21518" w:rsidP="00B21518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8">
        <w:rPr>
          <w:rFonts w:ascii="Times New Roman" w:hAnsi="Times New Roman" w:cs="Times New Roman"/>
          <w:sz w:val="28"/>
          <w:szCs w:val="28"/>
        </w:rPr>
        <w:lastRenderedPageBreak/>
        <w:t>економічність - здатність методу добиватися певних результатів із найменшими витратами засобів і часу.</w:t>
      </w:r>
    </w:p>
    <w:p w:rsidR="008158DD" w:rsidRPr="00DB0E36" w:rsidRDefault="008158DD" w:rsidP="008158DD">
      <w:pPr>
        <w:ind w:firstLine="851"/>
        <w:jc w:val="both"/>
        <w:rPr>
          <w:sz w:val="28"/>
          <w:szCs w:val="28"/>
          <w:lang w:val="uk-UA"/>
        </w:rPr>
      </w:pPr>
    </w:p>
    <w:p w:rsidR="008F0120" w:rsidRPr="00DB0E36" w:rsidRDefault="00B94E03" w:rsidP="008F0120">
      <w:pPr>
        <w:ind w:firstLine="851"/>
        <w:jc w:val="both"/>
        <w:rPr>
          <w:sz w:val="28"/>
          <w:szCs w:val="28"/>
          <w:lang w:val="uk-UA"/>
        </w:rPr>
      </w:pPr>
      <w:r w:rsidRPr="00DB0E36">
        <w:rPr>
          <w:b/>
          <w:i/>
          <w:sz w:val="28"/>
          <w:szCs w:val="28"/>
          <w:lang w:val="uk-UA"/>
        </w:rPr>
        <w:t xml:space="preserve">У рівні </w:t>
      </w:r>
      <w:r w:rsidR="00B2430E" w:rsidRPr="00DB0E36">
        <w:rPr>
          <w:b/>
          <w:i/>
          <w:sz w:val="28"/>
          <w:szCs w:val="28"/>
          <w:lang w:val="uk-UA"/>
        </w:rPr>
        <w:t>2</w:t>
      </w:r>
      <w:r w:rsidRPr="00DB0E36">
        <w:rPr>
          <w:sz w:val="28"/>
          <w:szCs w:val="28"/>
          <w:lang w:val="uk-UA"/>
        </w:rPr>
        <w:t xml:space="preserve"> </w:t>
      </w:r>
      <w:r w:rsidR="008F0120" w:rsidRPr="00DB0E36">
        <w:rPr>
          <w:sz w:val="28"/>
          <w:szCs w:val="28"/>
          <w:lang w:val="uk-UA"/>
        </w:rPr>
        <w:t xml:space="preserve">запропоновано завдання відкритої форми з доведенням власних тверджень опираючись на досягнення відомих учених з галузі, факти, діючі стандарти, а також оперуючи прикладами з практики. Такого роду завдання використовують для перевірки умінь аналізувати ситуацію, робити висновки, </w:t>
      </w:r>
      <w:proofErr w:type="spellStart"/>
      <w:r w:rsidR="008F0120" w:rsidRPr="00DB0E36">
        <w:rPr>
          <w:sz w:val="28"/>
          <w:szCs w:val="28"/>
          <w:lang w:val="uk-UA"/>
        </w:rPr>
        <w:t>логічно</w:t>
      </w:r>
      <w:proofErr w:type="spellEnd"/>
      <w:r w:rsidR="008F0120" w:rsidRPr="00DB0E36">
        <w:rPr>
          <w:sz w:val="28"/>
          <w:szCs w:val="28"/>
          <w:lang w:val="uk-UA"/>
        </w:rPr>
        <w:t xml:space="preserve"> та </w:t>
      </w:r>
      <w:proofErr w:type="spellStart"/>
      <w:r w:rsidR="008F0120" w:rsidRPr="00DB0E36">
        <w:rPr>
          <w:sz w:val="28"/>
          <w:szCs w:val="28"/>
          <w:lang w:val="uk-UA"/>
        </w:rPr>
        <w:t>грамотно</w:t>
      </w:r>
      <w:proofErr w:type="spellEnd"/>
      <w:r w:rsidR="008F0120" w:rsidRPr="00DB0E36">
        <w:rPr>
          <w:sz w:val="28"/>
          <w:szCs w:val="28"/>
          <w:lang w:val="uk-UA"/>
        </w:rPr>
        <w:t xml:space="preserve"> міркувати, обґрунтовувати свої дії, будувати відповідь за чітким алгоритмом.</w:t>
      </w:r>
    </w:p>
    <w:p w:rsidR="00B94E03" w:rsidRPr="00DB0E36" w:rsidRDefault="00B94E03" w:rsidP="008158DD">
      <w:pPr>
        <w:ind w:firstLine="851"/>
        <w:jc w:val="both"/>
        <w:rPr>
          <w:sz w:val="28"/>
          <w:szCs w:val="28"/>
          <w:lang w:val="uk-UA"/>
        </w:rPr>
      </w:pPr>
    </w:p>
    <w:p w:rsidR="00B94E03" w:rsidRPr="00DB0E36" w:rsidRDefault="00B94E03" w:rsidP="008158DD">
      <w:pPr>
        <w:ind w:firstLine="851"/>
        <w:rPr>
          <w:sz w:val="28"/>
          <w:szCs w:val="28"/>
          <w:lang w:val="uk-UA"/>
        </w:rPr>
      </w:pPr>
      <w:r w:rsidRPr="00DB0E36">
        <w:rPr>
          <w:sz w:val="28"/>
          <w:szCs w:val="28"/>
          <w:lang w:val="uk-UA"/>
        </w:rPr>
        <w:t>Наприклад:</w:t>
      </w:r>
    </w:p>
    <w:p w:rsidR="00DB0E36" w:rsidRPr="00DB0E36" w:rsidRDefault="009413C5" w:rsidP="008158D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Системи масового обслуговування, їх класифікація та застосування для вирішення прикладних задач (уточнення від екзаменатора – застосування СМО для дослідження показників функціонування зупинок громадського транспорту або вирішення інших транспортних задач)</w:t>
      </w:r>
      <w:r w:rsidR="00DB0E36" w:rsidRPr="00DB0E36">
        <w:rPr>
          <w:sz w:val="28"/>
          <w:szCs w:val="28"/>
          <w:lang w:val="uk-UA"/>
        </w:rPr>
        <w:t>.</w:t>
      </w:r>
    </w:p>
    <w:p w:rsidR="00DB0E36" w:rsidRPr="00DB0E36" w:rsidRDefault="00DB0E36" w:rsidP="008158DD">
      <w:pPr>
        <w:ind w:firstLine="851"/>
        <w:jc w:val="both"/>
        <w:rPr>
          <w:sz w:val="28"/>
          <w:szCs w:val="28"/>
          <w:lang w:val="uk-UA"/>
        </w:rPr>
      </w:pPr>
    </w:p>
    <w:p w:rsidR="00DB0E36" w:rsidRPr="00DB0E36" w:rsidRDefault="00DB0E36" w:rsidP="008158DD">
      <w:pPr>
        <w:ind w:firstLine="851"/>
        <w:jc w:val="both"/>
        <w:rPr>
          <w:sz w:val="28"/>
          <w:szCs w:val="28"/>
          <w:lang w:val="uk-UA"/>
        </w:rPr>
      </w:pPr>
      <w:r w:rsidRPr="00DB0E36">
        <w:rPr>
          <w:sz w:val="28"/>
          <w:szCs w:val="28"/>
          <w:lang w:val="uk-UA"/>
        </w:rPr>
        <w:t>Відповідь:</w:t>
      </w:r>
    </w:p>
    <w:p w:rsidR="009413C5" w:rsidRPr="009413C5" w:rsidRDefault="009413C5" w:rsidP="009413C5">
      <w:pPr>
        <w:ind w:firstLine="851"/>
        <w:jc w:val="both"/>
        <w:rPr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Система масового обслуговування – сукупність послідовно пов’язаних між собою вхідних потоків вимог на обслуговування (потоків замовлень), черг, каналів обслуговування і потоків оброблених замовлень. Основним елементом системи масового обслуговування є канал, де відбувається безпосереднє обслуговування замовлень. Щодо зупинок громадського транспорту, то під СМО розуміють сукупність парко-місць розміщення автобусів в межах зупинки де відбувається посадка-висадка пасажирів у транспортні засоби які надходять потоком та можуть утворювати чергу. Іншими прикладом СМО транспортно-дорожнього комплексу можуть бути зони ТО та ремонту, пости діагностування, автозаправні пункти тощо. У подібних системах масового обслуговування в якості каналів обслуговування є дільниці виконання ремонтно-обслуговувальних робіт, автозаправні колонки, діагностичні стенди тощо. А у нашому випадку – це умовні парко-місця розміщення автобусів в межах зупинки.</w:t>
      </w:r>
    </w:p>
    <w:p w:rsidR="009413C5" w:rsidRDefault="009413C5" w:rsidP="009413C5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 xml:space="preserve">Мережі масового обслуговування функціонують за наступними правилами. На вході до СМО вимога (замовлення) намагається знайти вільний канал серед декількох паралельно функціонуючих із метою поступлення для подальшого обслуговування. У випадку функціонування лише одного каналу, усі замовлення, які надходять понаднормово, формують чергу. Правило, за яким замовлення поступає у той чи інший вільний канал обслуговування може зазначатись залежно від специфіки функціонування системи. У випадку, коли в момент надходження вимоги (замовлення) до СМО усі канали зайняті, вона поступає у чергу. В окремих випадках, за умови зайнятих усіх каналів та обмеженої черги, або її відсутності, вимога залишає мережу і вважається не обслугованою. </w:t>
      </w:r>
    </w:p>
    <w:p w:rsidR="009413C5" w:rsidRDefault="009413C5" w:rsidP="009413C5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9413C5" w:rsidRDefault="009413C5" w:rsidP="009413C5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9413C5" w:rsidRDefault="009413C5" w:rsidP="009413C5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9413C5" w:rsidRPr="009413C5" w:rsidRDefault="009413C5" w:rsidP="009413C5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9413C5" w:rsidRPr="009413C5" w:rsidRDefault="009413C5" w:rsidP="009413C5">
      <w:pPr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020"/>
        <w:gridCol w:w="3050"/>
        <w:gridCol w:w="2268"/>
        <w:gridCol w:w="2551"/>
      </w:tblGrid>
      <w:tr w:rsidR="009413C5" w:rsidRPr="009413C5" w:rsidTr="00341111">
        <w:tc>
          <w:tcPr>
            <w:tcW w:w="2020" w:type="dxa"/>
            <w:shd w:val="clear" w:color="auto" w:fill="auto"/>
            <w:vAlign w:val="center"/>
          </w:tcPr>
          <w:p w:rsidR="009413C5" w:rsidRPr="009413C5" w:rsidRDefault="009413C5" w:rsidP="009413C5">
            <w:pPr>
              <w:jc w:val="center"/>
              <w:rPr>
                <w:color w:val="000000"/>
                <w:szCs w:val="28"/>
                <w:lang w:val="uk-UA"/>
              </w:rPr>
            </w:pPr>
            <w:r w:rsidRPr="009413C5">
              <w:rPr>
                <w:szCs w:val="28"/>
                <w:lang w:val="uk-UA"/>
              </w:rPr>
              <w:object w:dxaOrig="982" w:dyaOrig="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9pt;height:26.9pt" o:ole="">
                  <v:imagedata r:id="rId6" o:title=""/>
                </v:shape>
                <o:OLEObject Type="Embed" ProgID="Visio.Drawing.11" ShapeID="_x0000_i1025" DrawAspect="Content" ObjectID="_1774338330" r:id="rId7"/>
              </w:objec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9413C5" w:rsidRPr="009413C5" w:rsidRDefault="009413C5" w:rsidP="009413C5">
            <w:pPr>
              <w:ind w:right="-109"/>
              <w:rPr>
                <w:color w:val="000000"/>
                <w:szCs w:val="28"/>
                <w:lang w:val="uk-UA"/>
              </w:rPr>
            </w:pPr>
            <w:r w:rsidRPr="009413C5">
              <w:rPr>
                <w:color w:val="000000"/>
                <w:szCs w:val="28"/>
                <w:lang w:val="uk-UA"/>
              </w:rPr>
              <w:t>- канал обслуговування</w:t>
            </w:r>
          </w:p>
          <w:p w:rsidR="009413C5" w:rsidRPr="009413C5" w:rsidRDefault="009413C5" w:rsidP="009413C5">
            <w:pPr>
              <w:ind w:right="-109"/>
              <w:rPr>
                <w:color w:val="000000"/>
                <w:szCs w:val="28"/>
                <w:lang w:val="uk-UA"/>
              </w:rPr>
            </w:pPr>
            <w:r w:rsidRPr="009413C5">
              <w:rPr>
                <w:color w:val="000000"/>
                <w:szCs w:val="28"/>
                <w:lang w:val="uk-UA"/>
              </w:rPr>
              <w:t xml:space="preserve">  (прилади)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13C5" w:rsidRPr="009413C5" w:rsidRDefault="009413C5" w:rsidP="009413C5">
            <w:pPr>
              <w:ind w:left="459"/>
              <w:rPr>
                <w:color w:val="000000"/>
                <w:szCs w:val="28"/>
                <w:lang w:val="uk-UA"/>
              </w:rPr>
            </w:pPr>
            <w:r w:rsidRPr="009413C5">
              <w:rPr>
                <w:szCs w:val="28"/>
                <w:lang w:val="uk-UA"/>
              </w:rPr>
              <w:object w:dxaOrig="869" w:dyaOrig="1209">
                <v:shape id="_x0000_i1026" type="#_x0000_t75" style="width:23.15pt;height:33.8pt" o:ole="">
                  <v:imagedata r:id="rId8" o:title=""/>
                </v:shape>
                <o:OLEObject Type="Embed" ProgID="Visio.Drawing.11" ShapeID="_x0000_i1026" DrawAspect="Content" ObjectID="_1774338331" r:id="rId9"/>
              </w:objec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13C5" w:rsidRPr="009413C5" w:rsidRDefault="009413C5" w:rsidP="009413C5">
            <w:pPr>
              <w:rPr>
                <w:color w:val="000000"/>
                <w:szCs w:val="28"/>
                <w:lang w:val="uk-UA"/>
              </w:rPr>
            </w:pPr>
            <w:r w:rsidRPr="009413C5">
              <w:rPr>
                <w:color w:val="000000"/>
                <w:szCs w:val="28"/>
                <w:lang w:val="uk-UA"/>
              </w:rPr>
              <w:t>- черга</w:t>
            </w:r>
          </w:p>
        </w:tc>
      </w:tr>
      <w:tr w:rsidR="009413C5" w:rsidRPr="009413C5" w:rsidTr="00341111">
        <w:trPr>
          <w:trHeight w:val="1833"/>
        </w:trPr>
        <w:tc>
          <w:tcPr>
            <w:tcW w:w="2020" w:type="dxa"/>
            <w:shd w:val="clear" w:color="auto" w:fill="auto"/>
            <w:vAlign w:val="center"/>
          </w:tcPr>
          <w:p w:rsidR="009413C5" w:rsidRPr="009413C5" w:rsidRDefault="009413C5" w:rsidP="009413C5">
            <w:pPr>
              <w:jc w:val="center"/>
              <w:rPr>
                <w:color w:val="000000"/>
                <w:szCs w:val="28"/>
                <w:lang w:val="uk-UA"/>
              </w:rPr>
            </w:pPr>
            <w:r w:rsidRPr="009413C5">
              <w:rPr>
                <w:szCs w:val="28"/>
                <w:lang w:val="uk-UA"/>
              </w:rPr>
              <w:object w:dxaOrig="1599" w:dyaOrig="1196">
                <v:shape id="_x0000_i1027" type="#_x0000_t75" style="width:65.75pt;height:48.85pt" o:ole="">
                  <v:imagedata r:id="rId10" o:title=""/>
                </v:shape>
                <o:OLEObject Type="Embed" ProgID="Visio.Drawing.11" ShapeID="_x0000_i1027" DrawAspect="Content" ObjectID="_1774338332" r:id="rId11"/>
              </w:objec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9413C5" w:rsidRPr="009413C5" w:rsidRDefault="009413C5" w:rsidP="009413C5">
            <w:pPr>
              <w:rPr>
                <w:color w:val="000000"/>
                <w:szCs w:val="28"/>
                <w:lang w:val="uk-UA"/>
              </w:rPr>
            </w:pPr>
            <w:r w:rsidRPr="009413C5">
              <w:rPr>
                <w:color w:val="000000"/>
                <w:szCs w:val="28"/>
                <w:lang w:val="uk-UA"/>
              </w:rPr>
              <w:t>- розгалуження (вибір)</w:t>
            </w:r>
          </w:p>
          <w:p w:rsidR="009413C5" w:rsidRPr="009413C5" w:rsidRDefault="009413C5" w:rsidP="009413C5">
            <w:pPr>
              <w:rPr>
                <w:color w:val="000000"/>
                <w:szCs w:val="28"/>
                <w:lang w:val="uk-UA"/>
              </w:rPr>
            </w:pPr>
            <w:r w:rsidRPr="009413C5">
              <w:rPr>
                <w:color w:val="000000"/>
                <w:szCs w:val="28"/>
                <w:lang w:val="uk-UA"/>
              </w:rPr>
              <w:t xml:space="preserve">  маршруту слідування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13C5" w:rsidRPr="009413C5" w:rsidRDefault="009413C5" w:rsidP="009413C5">
            <w:pPr>
              <w:jc w:val="center"/>
              <w:rPr>
                <w:color w:val="000000"/>
                <w:szCs w:val="28"/>
                <w:lang w:val="uk-UA"/>
              </w:rPr>
            </w:pPr>
            <w:r w:rsidRPr="009413C5">
              <w:rPr>
                <w:szCs w:val="28"/>
                <w:lang w:val="uk-UA"/>
              </w:rPr>
              <w:object w:dxaOrig="2450" w:dyaOrig="2145">
                <v:shape id="_x0000_i1028" type="#_x0000_t75" style="width:70.75pt;height:60.75pt" o:ole="">
                  <v:imagedata r:id="rId12" o:title=""/>
                </v:shape>
                <o:OLEObject Type="Embed" ProgID="Visio.Drawing.11" ShapeID="_x0000_i1028" DrawAspect="Content" ObjectID="_1774338333" r:id="rId13"/>
              </w:objec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13C5" w:rsidRPr="009413C5" w:rsidRDefault="009413C5" w:rsidP="009413C5">
            <w:pPr>
              <w:rPr>
                <w:color w:val="000000"/>
                <w:szCs w:val="28"/>
                <w:lang w:val="uk-UA"/>
              </w:rPr>
            </w:pPr>
            <w:r w:rsidRPr="009413C5">
              <w:rPr>
                <w:color w:val="000000"/>
                <w:szCs w:val="28"/>
                <w:lang w:val="uk-UA"/>
              </w:rPr>
              <w:t>- багатоканальна СМО</w:t>
            </w:r>
          </w:p>
          <w:p w:rsidR="009413C5" w:rsidRPr="009413C5" w:rsidRDefault="009413C5" w:rsidP="009413C5">
            <w:pPr>
              <w:rPr>
                <w:color w:val="000000"/>
                <w:szCs w:val="28"/>
                <w:lang w:val="uk-UA"/>
              </w:rPr>
            </w:pPr>
            <w:r w:rsidRPr="009413C5">
              <w:rPr>
                <w:color w:val="000000"/>
                <w:szCs w:val="28"/>
                <w:lang w:val="uk-UA"/>
              </w:rPr>
              <w:t xml:space="preserve">  (паралельне </w:t>
            </w:r>
          </w:p>
          <w:p w:rsidR="009413C5" w:rsidRPr="009413C5" w:rsidRDefault="009413C5" w:rsidP="009413C5">
            <w:pPr>
              <w:rPr>
                <w:color w:val="000000"/>
                <w:szCs w:val="28"/>
                <w:lang w:val="uk-UA"/>
              </w:rPr>
            </w:pPr>
            <w:r w:rsidRPr="009413C5">
              <w:rPr>
                <w:color w:val="000000"/>
                <w:szCs w:val="28"/>
                <w:lang w:val="uk-UA"/>
              </w:rPr>
              <w:t xml:space="preserve">  з'єднання каналів)</w:t>
            </w:r>
          </w:p>
        </w:tc>
      </w:tr>
      <w:tr w:rsidR="009413C5" w:rsidRPr="009413C5" w:rsidTr="00341111">
        <w:tc>
          <w:tcPr>
            <w:tcW w:w="2020" w:type="dxa"/>
            <w:shd w:val="clear" w:color="auto" w:fill="auto"/>
            <w:vAlign w:val="center"/>
          </w:tcPr>
          <w:p w:rsidR="009413C5" w:rsidRPr="009413C5" w:rsidRDefault="009413C5" w:rsidP="009413C5">
            <w:pPr>
              <w:jc w:val="center"/>
              <w:rPr>
                <w:color w:val="000000"/>
                <w:szCs w:val="28"/>
                <w:lang w:val="uk-UA"/>
              </w:rPr>
            </w:pPr>
            <w:r w:rsidRPr="009413C5">
              <w:rPr>
                <w:szCs w:val="28"/>
                <w:lang w:val="uk-UA"/>
              </w:rPr>
              <w:object w:dxaOrig="1558" w:dyaOrig="425">
                <v:shape id="_x0000_i1029" type="#_x0000_t75" style="width:63.25pt;height:16.3pt" o:ole="">
                  <v:imagedata r:id="rId14" o:title=""/>
                </v:shape>
                <o:OLEObject Type="Embed" ProgID="Visio.Drawing.11" ShapeID="_x0000_i1029" DrawAspect="Content" ObjectID="_1774338334" r:id="rId15"/>
              </w:objec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9413C5" w:rsidRPr="009413C5" w:rsidRDefault="009413C5" w:rsidP="009413C5">
            <w:pPr>
              <w:rPr>
                <w:color w:val="000000"/>
                <w:szCs w:val="28"/>
                <w:lang w:val="uk-UA"/>
              </w:rPr>
            </w:pPr>
            <w:r w:rsidRPr="009413C5">
              <w:rPr>
                <w:color w:val="000000"/>
                <w:szCs w:val="28"/>
                <w:lang w:val="uk-UA"/>
              </w:rPr>
              <w:t xml:space="preserve">- маршрут слідування </w:t>
            </w:r>
          </w:p>
          <w:p w:rsidR="009413C5" w:rsidRPr="009413C5" w:rsidRDefault="009413C5" w:rsidP="009413C5">
            <w:pPr>
              <w:rPr>
                <w:color w:val="000000"/>
                <w:szCs w:val="28"/>
                <w:lang w:val="uk-UA"/>
              </w:rPr>
            </w:pPr>
            <w:r w:rsidRPr="009413C5">
              <w:rPr>
                <w:color w:val="000000"/>
                <w:szCs w:val="28"/>
                <w:lang w:val="uk-UA"/>
              </w:rPr>
              <w:t xml:space="preserve">  вимоги (дуга)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13C5" w:rsidRPr="009413C5" w:rsidRDefault="009413C5" w:rsidP="009413C5">
            <w:pPr>
              <w:jc w:val="center"/>
              <w:rPr>
                <w:color w:val="000000"/>
                <w:szCs w:val="28"/>
                <w:lang w:val="uk-UA"/>
              </w:rPr>
            </w:pPr>
            <w:r w:rsidRPr="009413C5">
              <w:rPr>
                <w:szCs w:val="28"/>
                <w:lang w:val="uk-UA"/>
              </w:rPr>
              <w:object w:dxaOrig="1628" w:dyaOrig="948">
                <v:shape id="_x0000_i1030" type="#_x0000_t75" style="width:56.95pt;height:33.8pt" o:ole="">
                  <v:imagedata r:id="rId16" o:title=""/>
                </v:shape>
                <o:OLEObject Type="Embed" ProgID="Visio.Drawing.11" ShapeID="_x0000_i1030" DrawAspect="Content" ObjectID="_1774338335" r:id="rId17"/>
              </w:objec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13C5" w:rsidRPr="009413C5" w:rsidRDefault="009413C5" w:rsidP="009413C5">
            <w:pPr>
              <w:rPr>
                <w:color w:val="000000"/>
                <w:szCs w:val="28"/>
                <w:lang w:val="uk-UA"/>
              </w:rPr>
            </w:pPr>
            <w:r w:rsidRPr="009413C5">
              <w:rPr>
                <w:color w:val="000000"/>
                <w:szCs w:val="28"/>
                <w:lang w:val="uk-UA"/>
              </w:rPr>
              <w:t xml:space="preserve">- блокування </w:t>
            </w:r>
          </w:p>
          <w:p w:rsidR="009413C5" w:rsidRPr="009413C5" w:rsidRDefault="009413C5" w:rsidP="009413C5">
            <w:pPr>
              <w:rPr>
                <w:color w:val="000000"/>
                <w:szCs w:val="28"/>
                <w:lang w:val="uk-UA"/>
              </w:rPr>
            </w:pPr>
            <w:r w:rsidRPr="009413C5">
              <w:rPr>
                <w:color w:val="000000"/>
                <w:szCs w:val="28"/>
                <w:lang w:val="uk-UA"/>
              </w:rPr>
              <w:t xml:space="preserve">  слідування вимоги</w:t>
            </w:r>
          </w:p>
        </w:tc>
      </w:tr>
      <w:tr w:rsidR="009413C5" w:rsidRPr="009413C5" w:rsidTr="00341111">
        <w:tc>
          <w:tcPr>
            <w:tcW w:w="9889" w:type="dxa"/>
            <w:gridSpan w:val="4"/>
            <w:shd w:val="clear" w:color="auto" w:fill="auto"/>
            <w:vAlign w:val="center"/>
          </w:tcPr>
          <w:p w:rsidR="009413C5" w:rsidRPr="009413C5" w:rsidRDefault="009413C5" w:rsidP="009413C5">
            <w:pPr>
              <w:jc w:val="center"/>
              <w:rPr>
                <w:color w:val="000000"/>
                <w:szCs w:val="28"/>
                <w:lang w:val="uk-UA"/>
              </w:rPr>
            </w:pPr>
          </w:p>
          <w:p w:rsidR="009413C5" w:rsidRPr="009413C5" w:rsidRDefault="009413C5" w:rsidP="009413C5">
            <w:pPr>
              <w:ind w:right="34"/>
              <w:jc w:val="center"/>
              <w:rPr>
                <w:color w:val="000000"/>
                <w:szCs w:val="28"/>
                <w:lang w:val="uk-UA"/>
              </w:rPr>
            </w:pPr>
            <w:r w:rsidRPr="009413C5">
              <w:rPr>
                <w:color w:val="000000"/>
                <w:sz w:val="28"/>
                <w:szCs w:val="28"/>
                <w:lang w:val="uk-UA"/>
              </w:rPr>
              <w:t>Елементи мережі масового обслуговування</w:t>
            </w:r>
          </w:p>
        </w:tc>
      </w:tr>
    </w:tbl>
    <w:p w:rsidR="009413C5" w:rsidRPr="009413C5" w:rsidRDefault="009413C5" w:rsidP="009413C5">
      <w:pPr>
        <w:jc w:val="both"/>
        <w:rPr>
          <w:color w:val="000000"/>
          <w:sz w:val="28"/>
          <w:szCs w:val="28"/>
          <w:lang w:val="uk-UA"/>
        </w:rPr>
      </w:pPr>
    </w:p>
    <w:p w:rsidR="009413C5" w:rsidRPr="009413C5" w:rsidRDefault="009413C5" w:rsidP="009413C5">
      <w:pPr>
        <w:jc w:val="center"/>
        <w:rPr>
          <w:sz w:val="28"/>
          <w:szCs w:val="28"/>
          <w:lang w:val="uk-UA"/>
        </w:rPr>
      </w:pPr>
      <w:r w:rsidRPr="009413C5">
        <w:rPr>
          <w:sz w:val="28"/>
          <w:szCs w:val="28"/>
          <w:lang w:val="uk-UA"/>
        </w:rPr>
        <w:object w:dxaOrig="5631" w:dyaOrig="1899">
          <v:shape id="_x0000_i1031" type="#_x0000_t75" style="width:276.1pt;height:92.65pt" o:ole="">
            <v:imagedata r:id="rId18" o:title=""/>
          </v:shape>
          <o:OLEObject Type="Embed" ProgID="Visio.Drawing.11" ShapeID="_x0000_i1031" DrawAspect="Content" ObjectID="_1774338336" r:id="rId19"/>
        </w:object>
      </w:r>
    </w:p>
    <w:p w:rsidR="009413C5" w:rsidRDefault="009413C5" w:rsidP="009413C5">
      <w:pPr>
        <w:jc w:val="center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Приклад однофазної багатоканальної мережі масового обслуговування (зупинки громадського транспорту)</w:t>
      </w:r>
    </w:p>
    <w:p w:rsidR="009413C5" w:rsidRPr="009413C5" w:rsidRDefault="009413C5" w:rsidP="009413C5">
      <w:pPr>
        <w:jc w:val="center"/>
        <w:rPr>
          <w:color w:val="000000"/>
          <w:sz w:val="28"/>
          <w:szCs w:val="28"/>
          <w:lang w:val="uk-UA"/>
        </w:rPr>
      </w:pPr>
    </w:p>
    <w:p w:rsidR="009413C5" w:rsidRPr="009413C5" w:rsidRDefault="009413C5" w:rsidP="009413C5">
      <w:pPr>
        <w:jc w:val="center"/>
        <w:rPr>
          <w:color w:val="000000"/>
          <w:sz w:val="28"/>
          <w:szCs w:val="28"/>
          <w:lang w:val="uk-UA"/>
        </w:rPr>
      </w:pPr>
      <w:r w:rsidRPr="009413C5">
        <w:rPr>
          <w:sz w:val="28"/>
          <w:szCs w:val="28"/>
          <w:lang w:val="uk-UA"/>
        </w:rPr>
        <w:object w:dxaOrig="9326" w:dyaOrig="3959">
          <v:shape id="_x0000_i1032" type="#_x0000_t75" style="width:395.7pt;height:167.8pt" o:ole="">
            <v:imagedata r:id="rId20" o:title=""/>
          </v:shape>
          <o:OLEObject Type="Embed" ProgID="Visio.Drawing.11" ShapeID="_x0000_i1032" DrawAspect="Content" ObjectID="_1774338337" r:id="rId21"/>
        </w:object>
      </w:r>
    </w:p>
    <w:p w:rsidR="009413C5" w:rsidRPr="009413C5" w:rsidRDefault="009413C5" w:rsidP="009413C5">
      <w:pPr>
        <w:jc w:val="center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Приклад функціонування багатофазної мережі масового обслуговування (станції технічного обслуговування)</w:t>
      </w:r>
    </w:p>
    <w:p w:rsidR="009413C5" w:rsidRPr="009413C5" w:rsidRDefault="009413C5" w:rsidP="009413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413C5" w:rsidRPr="009413C5" w:rsidRDefault="009413C5" w:rsidP="009413C5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 xml:space="preserve">У нашому ж випадку, зупинка громадського транспорту є однофазною та багатоканальною. </w:t>
      </w:r>
    </w:p>
    <w:p w:rsidR="009413C5" w:rsidRPr="009413C5" w:rsidRDefault="009413C5" w:rsidP="009413C5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Далі з метою утворення кращої уяви про мережі масового обслуговування, розглянемо їх класифікацію:</w:t>
      </w:r>
    </w:p>
    <w:p w:rsidR="009413C5" w:rsidRPr="009413C5" w:rsidRDefault="009413C5" w:rsidP="009413C5">
      <w:pPr>
        <w:numPr>
          <w:ilvl w:val="0"/>
          <w:numId w:val="12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i/>
          <w:color w:val="000000"/>
          <w:sz w:val="28"/>
          <w:szCs w:val="28"/>
          <w:lang w:val="uk-UA"/>
        </w:rPr>
        <w:t>За характером надходження замовлень (вимоги) у систему</w:t>
      </w:r>
      <w:r w:rsidRPr="009413C5">
        <w:rPr>
          <w:color w:val="000000"/>
          <w:sz w:val="28"/>
          <w:szCs w:val="28"/>
          <w:lang w:val="uk-UA"/>
        </w:rPr>
        <w:t>: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системи з регулярним потоком замовлень (інтенсивність потоку замовлень стала або задана функцією часу);</w:t>
      </w:r>
    </w:p>
    <w:p w:rsid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 xml:space="preserve">системи з випадковим потоком замовлень: стаціонарні (кількість ТЗ, що заїжджають на зупинку, не залежить від часу доби), нестаціонарні. </w:t>
      </w:r>
    </w:p>
    <w:p w:rsidR="002A00F6" w:rsidRDefault="002A00F6" w:rsidP="002A00F6">
      <w:pPr>
        <w:tabs>
          <w:tab w:val="left" w:pos="1134"/>
        </w:tabs>
        <w:ind w:left="851"/>
        <w:jc w:val="both"/>
        <w:rPr>
          <w:color w:val="000000"/>
          <w:sz w:val="28"/>
          <w:szCs w:val="28"/>
          <w:lang w:val="uk-UA"/>
        </w:rPr>
      </w:pPr>
    </w:p>
    <w:p w:rsidR="002A00F6" w:rsidRPr="009413C5" w:rsidRDefault="002A00F6" w:rsidP="002A00F6">
      <w:pPr>
        <w:tabs>
          <w:tab w:val="left" w:pos="1134"/>
        </w:tabs>
        <w:ind w:left="851"/>
        <w:jc w:val="both"/>
        <w:rPr>
          <w:color w:val="000000"/>
          <w:sz w:val="28"/>
          <w:szCs w:val="28"/>
          <w:lang w:val="uk-UA"/>
        </w:rPr>
      </w:pPr>
    </w:p>
    <w:p w:rsidR="009413C5" w:rsidRPr="009413C5" w:rsidRDefault="009413C5" w:rsidP="009413C5">
      <w:pPr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9413C5">
        <w:rPr>
          <w:i/>
          <w:color w:val="000000"/>
          <w:sz w:val="28"/>
          <w:szCs w:val="28"/>
          <w:lang w:val="uk-UA"/>
        </w:rPr>
        <w:lastRenderedPageBreak/>
        <w:t>За інтенсивністю надходження замовлень: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системи з ординарним потоком замовлень (ймовірність одночасного надходження двох або більше замовлень ≈ 0);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 xml:space="preserve">системи з неординарним потоком замовлень. </w:t>
      </w:r>
    </w:p>
    <w:p w:rsidR="009413C5" w:rsidRPr="009413C5" w:rsidRDefault="009413C5" w:rsidP="009413C5">
      <w:pPr>
        <w:numPr>
          <w:ilvl w:val="0"/>
          <w:numId w:val="12"/>
        </w:numPr>
        <w:ind w:left="0" w:firstLine="851"/>
        <w:jc w:val="both"/>
        <w:rPr>
          <w:i/>
          <w:color w:val="000000"/>
          <w:sz w:val="28"/>
          <w:szCs w:val="28"/>
          <w:lang w:val="uk-UA"/>
        </w:rPr>
      </w:pPr>
      <w:r w:rsidRPr="009413C5">
        <w:rPr>
          <w:i/>
          <w:color w:val="000000"/>
          <w:sz w:val="28"/>
          <w:szCs w:val="28"/>
          <w:lang w:val="uk-UA"/>
        </w:rPr>
        <w:t xml:space="preserve">За зв’язком між замовленнями: 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системи без післядії від замовлень, які надійшли (періодичність надходження замовлень не залежить від кількості попередньо отриманих замовлень, часу та процесу їх оброблення);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 xml:space="preserve">системи з післядією. </w:t>
      </w:r>
    </w:p>
    <w:p w:rsidR="009413C5" w:rsidRPr="009413C5" w:rsidRDefault="009413C5" w:rsidP="009413C5">
      <w:pPr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9413C5">
        <w:rPr>
          <w:i/>
          <w:color w:val="000000"/>
          <w:sz w:val="28"/>
          <w:szCs w:val="28"/>
          <w:lang w:val="uk-UA"/>
        </w:rPr>
        <w:t>За характером поведінки замовлень у системі:</w:t>
      </w:r>
      <w:r w:rsidRPr="009413C5">
        <w:rPr>
          <w:sz w:val="28"/>
          <w:szCs w:val="28"/>
          <w:lang w:val="uk-UA"/>
        </w:rPr>
        <w:t xml:space="preserve"> 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 xml:space="preserve">з відмовами (замовлення, яке надходить до системи застає усі канали зайнятими та покидає систему без формування черги, або у випадку зайнятих каналів та усіх місць обмеженої черги); 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з обмеженим очікуванням (замовлення, яке надходить до системи застає усі канали зайнятими та стає у чергу, але перебуває у ній обмежений проміжок часу і покидає систему не дочекавшись своєї черги обслуговування);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з очікуванням без обмеження (замовлення, яке надходить до системи, застає усі канали зайнятими та стає у чергу до моменту його обслуговування).</w:t>
      </w:r>
    </w:p>
    <w:p w:rsidR="009413C5" w:rsidRPr="009413C5" w:rsidRDefault="009413C5" w:rsidP="009413C5">
      <w:pPr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9413C5">
        <w:rPr>
          <w:i/>
          <w:color w:val="000000"/>
          <w:sz w:val="28"/>
          <w:szCs w:val="28"/>
          <w:lang w:val="uk-UA"/>
        </w:rPr>
        <w:t>За способом вибору замовлень на обслуговування:</w:t>
      </w:r>
      <w:r w:rsidRPr="009413C5">
        <w:rPr>
          <w:sz w:val="28"/>
          <w:szCs w:val="28"/>
          <w:lang w:val="uk-UA"/>
        </w:rPr>
        <w:t xml:space="preserve"> 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за пріоритетом;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за часом надходження;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випадково;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 xml:space="preserve">останнього обслуговують першим. </w:t>
      </w:r>
    </w:p>
    <w:p w:rsidR="009413C5" w:rsidRPr="009413C5" w:rsidRDefault="009413C5" w:rsidP="009413C5">
      <w:pPr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9413C5">
        <w:rPr>
          <w:i/>
          <w:color w:val="000000"/>
          <w:sz w:val="28"/>
          <w:szCs w:val="28"/>
          <w:lang w:val="uk-UA"/>
        </w:rPr>
        <w:t>За характером обслуговування замовлень:</w:t>
      </w:r>
      <w:r w:rsidRPr="009413C5">
        <w:rPr>
          <w:sz w:val="28"/>
          <w:szCs w:val="28"/>
          <w:lang w:val="uk-UA"/>
        </w:rPr>
        <w:t xml:space="preserve"> 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системи з детермінованим часом обслуговування (інтервал надходження замовлень до каналу обслуговування та інтервал їх виходу з каналу є сталими);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системи з</w:t>
      </w:r>
      <w:r w:rsidRPr="009413C5">
        <w:rPr>
          <w:sz w:val="28"/>
          <w:szCs w:val="28"/>
          <w:lang w:val="uk-UA"/>
        </w:rPr>
        <w:t xml:space="preserve"> </w:t>
      </w:r>
      <w:r w:rsidRPr="009413C5">
        <w:rPr>
          <w:color w:val="000000"/>
          <w:sz w:val="28"/>
          <w:szCs w:val="28"/>
          <w:lang w:val="uk-UA"/>
        </w:rPr>
        <w:t>випадковим часом обслуговування.</w:t>
      </w:r>
      <w:r w:rsidRPr="009413C5">
        <w:rPr>
          <w:sz w:val="28"/>
          <w:szCs w:val="28"/>
          <w:lang w:val="uk-UA"/>
        </w:rPr>
        <w:t xml:space="preserve"> </w:t>
      </w:r>
    </w:p>
    <w:p w:rsidR="009413C5" w:rsidRPr="009413C5" w:rsidRDefault="009413C5" w:rsidP="009413C5">
      <w:pPr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9413C5">
        <w:rPr>
          <w:i/>
          <w:color w:val="000000"/>
          <w:sz w:val="28"/>
          <w:szCs w:val="28"/>
          <w:lang w:val="uk-UA"/>
        </w:rPr>
        <w:t>За кількістю каналів обслуговування: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proofErr w:type="spellStart"/>
      <w:r w:rsidRPr="009413C5">
        <w:rPr>
          <w:color w:val="000000"/>
          <w:sz w:val="28"/>
          <w:szCs w:val="28"/>
          <w:lang w:val="uk-UA"/>
        </w:rPr>
        <w:t>одноканальні</w:t>
      </w:r>
      <w:proofErr w:type="spellEnd"/>
      <w:r w:rsidRPr="009413C5">
        <w:rPr>
          <w:color w:val="000000"/>
          <w:sz w:val="28"/>
          <w:szCs w:val="28"/>
          <w:lang w:val="uk-UA"/>
        </w:rPr>
        <w:t xml:space="preserve"> системи (на зупинці наявне одне парко-місце, де по черзі проводиться обслуговування усіх автобусів); 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багатоканальні системи (на зупинці наявні декілька парко-місць для одночасного обслуговування автобусів).</w:t>
      </w:r>
    </w:p>
    <w:p w:rsidR="009413C5" w:rsidRPr="009413C5" w:rsidRDefault="009413C5" w:rsidP="009413C5">
      <w:pPr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9413C5">
        <w:rPr>
          <w:i/>
          <w:color w:val="000000"/>
          <w:sz w:val="28"/>
          <w:szCs w:val="28"/>
          <w:lang w:val="uk-UA"/>
        </w:rPr>
        <w:t>За кількістю етапів обслуговування:</w:t>
      </w:r>
      <w:r w:rsidRPr="009413C5">
        <w:rPr>
          <w:sz w:val="28"/>
          <w:szCs w:val="28"/>
          <w:lang w:val="uk-UA"/>
        </w:rPr>
        <w:t xml:space="preserve"> 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багатофазні системи (канали обслуговування неоднорідні та розташовані послідовно, наприклад СТО: пост миття → пост діагностування → пост ТО → пост ремонту …);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однофазні системи (зупинка громадського транспорту).</w:t>
      </w:r>
    </w:p>
    <w:p w:rsidR="009413C5" w:rsidRPr="009413C5" w:rsidRDefault="009413C5" w:rsidP="009413C5">
      <w:pPr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9413C5">
        <w:rPr>
          <w:i/>
          <w:color w:val="000000"/>
          <w:sz w:val="28"/>
          <w:szCs w:val="28"/>
          <w:lang w:val="uk-UA"/>
        </w:rPr>
        <w:t>За однорідністю замовлень, які надходять на обслуговування: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 xml:space="preserve">системи з однорідними потоками замовлень (замовлення в складі потоку володіють ідентичним змістом та характером обслуговування); 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 xml:space="preserve">системи з неоднорідними потоками замовлень. </w:t>
      </w:r>
    </w:p>
    <w:p w:rsidR="009413C5" w:rsidRPr="009413C5" w:rsidRDefault="009413C5" w:rsidP="009413C5">
      <w:pPr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9413C5">
        <w:rPr>
          <w:i/>
          <w:color w:val="000000"/>
          <w:sz w:val="28"/>
          <w:szCs w:val="28"/>
          <w:lang w:val="uk-UA"/>
        </w:rPr>
        <w:t>За обмеженням потоку замовлень:</w:t>
      </w:r>
      <w:r w:rsidRPr="009413C5">
        <w:rPr>
          <w:sz w:val="28"/>
          <w:szCs w:val="28"/>
          <w:lang w:val="uk-UA"/>
        </w:rPr>
        <w:t xml:space="preserve"> 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t>замкнені системи (потік замовлень, які покинули систему, через деякий час до неї повертаються, наприклад зупинка);</w:t>
      </w:r>
    </w:p>
    <w:p w:rsidR="009413C5" w:rsidRPr="009413C5" w:rsidRDefault="009413C5" w:rsidP="009413C5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b/>
          <w:sz w:val="28"/>
          <w:szCs w:val="28"/>
          <w:lang w:val="uk-UA"/>
        </w:rPr>
      </w:pPr>
      <w:r w:rsidRPr="009413C5">
        <w:rPr>
          <w:color w:val="000000"/>
          <w:sz w:val="28"/>
          <w:szCs w:val="28"/>
          <w:lang w:val="uk-UA"/>
        </w:rPr>
        <w:lastRenderedPageBreak/>
        <w:t>розімкнені системи.</w:t>
      </w:r>
    </w:p>
    <w:p w:rsidR="009413C5" w:rsidRDefault="009413C5" w:rsidP="009413C5"/>
    <w:p w:rsidR="000245F0" w:rsidRPr="00DB0E36" w:rsidRDefault="000245F0" w:rsidP="008158DD">
      <w:pPr>
        <w:ind w:firstLine="851"/>
        <w:jc w:val="both"/>
        <w:rPr>
          <w:sz w:val="28"/>
          <w:szCs w:val="28"/>
          <w:lang w:val="uk-UA"/>
        </w:rPr>
      </w:pPr>
      <w:r w:rsidRPr="00DB0E36">
        <w:rPr>
          <w:sz w:val="28"/>
          <w:szCs w:val="28"/>
          <w:lang w:val="uk-UA"/>
        </w:rPr>
        <w:t xml:space="preserve">Завдання відкритої форми з розгорнутою відповіддю оцінює екзаменатор відповідно до </w:t>
      </w:r>
      <w:r w:rsidR="0043706A">
        <w:rPr>
          <w:sz w:val="28"/>
          <w:szCs w:val="28"/>
          <w:lang w:val="uk-UA"/>
        </w:rPr>
        <w:t xml:space="preserve">наведеної </w:t>
      </w:r>
      <w:r w:rsidRPr="00DB0E36">
        <w:rPr>
          <w:sz w:val="28"/>
          <w:szCs w:val="28"/>
          <w:lang w:val="uk-UA"/>
        </w:rPr>
        <w:t>схеми оцінювання завдань.</w:t>
      </w:r>
    </w:p>
    <w:p w:rsidR="0043706A" w:rsidRDefault="0043706A" w:rsidP="000C70D8">
      <w:pPr>
        <w:ind w:firstLine="851"/>
        <w:jc w:val="both"/>
        <w:rPr>
          <w:sz w:val="28"/>
          <w:szCs w:val="28"/>
          <w:lang w:val="uk-UA"/>
        </w:rPr>
      </w:pPr>
    </w:p>
    <w:p w:rsidR="00330C93" w:rsidRPr="0043706A" w:rsidRDefault="000245F0" w:rsidP="0043706A">
      <w:pPr>
        <w:jc w:val="center"/>
        <w:rPr>
          <w:sz w:val="28"/>
          <w:szCs w:val="28"/>
          <w:lang w:val="uk-UA"/>
        </w:rPr>
      </w:pPr>
      <w:r w:rsidRPr="00DB0E36">
        <w:rPr>
          <w:sz w:val="28"/>
          <w:szCs w:val="28"/>
          <w:lang w:val="uk-UA"/>
        </w:rPr>
        <w:t>Оцінювання здійснюється за наступною шкалою: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12"/>
        <w:gridCol w:w="1276"/>
        <w:gridCol w:w="5712"/>
      </w:tblGrid>
      <w:tr w:rsidR="000245F0" w:rsidRPr="00DB0E36" w:rsidTr="000C70D8">
        <w:trPr>
          <w:jc w:val="center"/>
        </w:trPr>
        <w:tc>
          <w:tcPr>
            <w:tcW w:w="1548" w:type="dxa"/>
            <w:vAlign w:val="center"/>
          </w:tcPr>
          <w:p w:rsidR="000245F0" w:rsidRPr="00DB0E36" w:rsidRDefault="000245F0" w:rsidP="00893664">
            <w:pPr>
              <w:jc w:val="center"/>
              <w:rPr>
                <w:sz w:val="26"/>
                <w:szCs w:val="26"/>
                <w:lang w:val="uk-UA"/>
              </w:rPr>
            </w:pPr>
            <w:r w:rsidRPr="00DB0E36">
              <w:rPr>
                <w:sz w:val="26"/>
                <w:szCs w:val="26"/>
                <w:lang w:val="uk-UA"/>
              </w:rPr>
              <w:t>Рівень завдань</w:t>
            </w:r>
          </w:p>
        </w:tc>
        <w:tc>
          <w:tcPr>
            <w:tcW w:w="1112" w:type="dxa"/>
            <w:vAlign w:val="center"/>
          </w:tcPr>
          <w:p w:rsidR="000245F0" w:rsidRPr="00DB0E36" w:rsidRDefault="000245F0" w:rsidP="00893664">
            <w:pPr>
              <w:jc w:val="center"/>
              <w:rPr>
                <w:sz w:val="26"/>
                <w:szCs w:val="26"/>
                <w:lang w:val="uk-UA"/>
              </w:rPr>
            </w:pPr>
            <w:r w:rsidRPr="00DB0E36">
              <w:rPr>
                <w:sz w:val="26"/>
                <w:szCs w:val="26"/>
                <w:lang w:val="uk-UA"/>
              </w:rPr>
              <w:t>Номери завдань</w:t>
            </w:r>
          </w:p>
        </w:tc>
        <w:tc>
          <w:tcPr>
            <w:tcW w:w="1276" w:type="dxa"/>
            <w:vAlign w:val="center"/>
          </w:tcPr>
          <w:p w:rsidR="000245F0" w:rsidRPr="00DB0E36" w:rsidRDefault="000245F0" w:rsidP="00893664">
            <w:pPr>
              <w:jc w:val="center"/>
              <w:rPr>
                <w:sz w:val="26"/>
                <w:szCs w:val="26"/>
                <w:lang w:val="uk-UA"/>
              </w:rPr>
            </w:pPr>
            <w:r w:rsidRPr="00DB0E36">
              <w:rPr>
                <w:sz w:val="26"/>
                <w:szCs w:val="26"/>
                <w:lang w:val="uk-UA"/>
              </w:rPr>
              <w:t>Кількість балів</w:t>
            </w:r>
          </w:p>
        </w:tc>
        <w:tc>
          <w:tcPr>
            <w:tcW w:w="5712" w:type="dxa"/>
            <w:vAlign w:val="center"/>
          </w:tcPr>
          <w:p w:rsidR="000245F0" w:rsidRPr="00DB0E36" w:rsidRDefault="000245F0" w:rsidP="00893664">
            <w:pPr>
              <w:jc w:val="center"/>
              <w:rPr>
                <w:sz w:val="26"/>
                <w:szCs w:val="26"/>
                <w:lang w:val="uk-UA"/>
              </w:rPr>
            </w:pPr>
            <w:r w:rsidRPr="00DB0E36">
              <w:rPr>
                <w:sz w:val="26"/>
                <w:szCs w:val="26"/>
                <w:lang w:val="uk-UA"/>
              </w:rPr>
              <w:t>Шкала оцінювання</w:t>
            </w:r>
          </w:p>
        </w:tc>
      </w:tr>
      <w:tr w:rsidR="000245F0" w:rsidRPr="00E27F0B" w:rsidTr="000C70D8">
        <w:trPr>
          <w:jc w:val="center"/>
        </w:trPr>
        <w:tc>
          <w:tcPr>
            <w:tcW w:w="1548" w:type="dxa"/>
          </w:tcPr>
          <w:p w:rsidR="000245F0" w:rsidRPr="00DB0E36" w:rsidRDefault="000245F0" w:rsidP="000245F0">
            <w:pPr>
              <w:rPr>
                <w:sz w:val="26"/>
                <w:szCs w:val="26"/>
                <w:lang w:val="uk-UA"/>
              </w:rPr>
            </w:pPr>
            <w:r w:rsidRPr="00DB0E36">
              <w:rPr>
                <w:sz w:val="26"/>
                <w:szCs w:val="26"/>
                <w:lang w:val="uk-UA"/>
              </w:rPr>
              <w:t>1-й рівень</w:t>
            </w:r>
          </w:p>
        </w:tc>
        <w:tc>
          <w:tcPr>
            <w:tcW w:w="1112" w:type="dxa"/>
          </w:tcPr>
          <w:p w:rsidR="000245F0" w:rsidRPr="00DB0E36" w:rsidRDefault="000245F0" w:rsidP="0043706A">
            <w:pPr>
              <w:jc w:val="center"/>
              <w:rPr>
                <w:sz w:val="26"/>
                <w:szCs w:val="26"/>
                <w:lang w:val="uk-UA"/>
              </w:rPr>
            </w:pPr>
            <w:r w:rsidRPr="00DB0E36">
              <w:rPr>
                <w:sz w:val="26"/>
                <w:szCs w:val="26"/>
                <w:lang w:val="uk-UA"/>
              </w:rPr>
              <w:t>1-</w:t>
            </w:r>
            <w:r w:rsidR="0043706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</w:tcPr>
          <w:p w:rsidR="000245F0" w:rsidRPr="00DB0E36" w:rsidRDefault="0043706A" w:rsidP="006674B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0-</w:t>
            </w:r>
            <w:r w:rsidR="006674BE">
              <w:rPr>
                <w:sz w:val="26"/>
                <w:szCs w:val="26"/>
                <w:lang w:val="en-US"/>
              </w:rPr>
              <w:t>3</w:t>
            </w:r>
            <w:r w:rsidR="00B94E03" w:rsidRPr="00DB0E36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5712" w:type="dxa"/>
          </w:tcPr>
          <w:p w:rsidR="00022CAD" w:rsidRPr="00DB0E36" w:rsidRDefault="0093252C" w:rsidP="008158DD">
            <w:pPr>
              <w:jc w:val="both"/>
              <w:rPr>
                <w:spacing w:val="-4"/>
                <w:sz w:val="26"/>
                <w:szCs w:val="26"/>
                <w:lang w:val="uk-UA"/>
              </w:rPr>
            </w:pPr>
            <w:r w:rsidRPr="00DB0E36">
              <w:rPr>
                <w:spacing w:val="-4"/>
                <w:sz w:val="26"/>
                <w:szCs w:val="26"/>
                <w:lang w:val="uk-UA"/>
              </w:rPr>
              <w:t xml:space="preserve">0 балів – </w:t>
            </w:r>
            <w:r w:rsidR="00DB19AE">
              <w:rPr>
                <w:spacing w:val="-4"/>
                <w:sz w:val="26"/>
                <w:szCs w:val="26"/>
                <w:lang w:val="uk-UA"/>
              </w:rPr>
              <w:t>претендент на навчання</w:t>
            </w:r>
            <w:r w:rsidR="00022CAD" w:rsidRPr="00DB0E36">
              <w:rPr>
                <w:sz w:val="26"/>
                <w:szCs w:val="26"/>
                <w:lang w:val="uk-UA"/>
              </w:rPr>
              <w:t xml:space="preserve"> припускається грубих помилок при викладі матеріалу</w:t>
            </w:r>
            <w:r w:rsidR="00DB19AE">
              <w:rPr>
                <w:sz w:val="26"/>
                <w:szCs w:val="26"/>
                <w:lang w:val="uk-UA"/>
              </w:rPr>
              <w:t>. Претендент виявляє</w:t>
            </w:r>
            <w:r w:rsidR="00022CAD" w:rsidRPr="00DB0E36">
              <w:rPr>
                <w:sz w:val="26"/>
                <w:szCs w:val="26"/>
                <w:lang w:val="uk-UA"/>
              </w:rPr>
              <w:t xml:space="preserve"> повне незнання і нерозуміння матеріалу і як наслідок цього – повна відсутність навичок як в аналізі явищ, так і у подальшому </w:t>
            </w:r>
            <w:r w:rsidR="00DB19AE">
              <w:rPr>
                <w:sz w:val="26"/>
                <w:szCs w:val="26"/>
                <w:lang w:val="uk-UA"/>
              </w:rPr>
              <w:t>вирішенні завдання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>.</w:t>
            </w:r>
          </w:p>
          <w:p w:rsidR="0093252C" w:rsidRPr="00DB0E36" w:rsidRDefault="00DB19AE" w:rsidP="008158DD">
            <w:pPr>
              <w:jc w:val="both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1</w:t>
            </w:r>
            <w:r w:rsidR="008158DD" w:rsidRPr="00DB0E36">
              <w:rPr>
                <w:spacing w:val="-4"/>
                <w:sz w:val="26"/>
                <w:szCs w:val="26"/>
                <w:lang w:val="uk-UA"/>
              </w:rPr>
              <w:t>0</w:t>
            </w:r>
            <w:r w:rsidR="0093252C" w:rsidRPr="00DB0E36">
              <w:rPr>
                <w:spacing w:val="-4"/>
                <w:sz w:val="26"/>
                <w:szCs w:val="26"/>
                <w:lang w:val="uk-UA"/>
              </w:rPr>
              <w:t xml:space="preserve"> бал</w:t>
            </w:r>
            <w:r>
              <w:rPr>
                <w:spacing w:val="-4"/>
                <w:sz w:val="26"/>
                <w:szCs w:val="26"/>
                <w:lang w:val="uk-UA"/>
              </w:rPr>
              <w:t>ів</w:t>
            </w:r>
            <w:r w:rsidR="0093252C" w:rsidRPr="00DB0E36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>
              <w:rPr>
                <w:spacing w:val="-4"/>
                <w:sz w:val="26"/>
                <w:szCs w:val="26"/>
                <w:lang w:val="uk-UA"/>
              </w:rPr>
              <w:t>–</w:t>
            </w:r>
            <w:r w:rsidR="0093252C" w:rsidRPr="00DB0E36">
              <w:rPr>
                <w:spacing w:val="-4"/>
                <w:sz w:val="26"/>
                <w:szCs w:val="26"/>
                <w:lang w:val="uk-UA"/>
              </w:rPr>
              <w:t xml:space="preserve"> правильна послідовність ходу відповіді, але відсутні </w:t>
            </w:r>
            <w:r>
              <w:rPr>
                <w:spacing w:val="-4"/>
                <w:sz w:val="26"/>
                <w:szCs w:val="26"/>
                <w:lang w:val="uk-UA"/>
              </w:rPr>
              <w:t>окремі</w:t>
            </w:r>
            <w:r w:rsidR="0093252C" w:rsidRPr="00DB0E36">
              <w:rPr>
                <w:spacing w:val="-4"/>
                <w:sz w:val="26"/>
                <w:szCs w:val="26"/>
                <w:lang w:val="uk-UA"/>
              </w:rPr>
              <w:t xml:space="preserve"> етапи</w:t>
            </w:r>
            <w:r>
              <w:rPr>
                <w:spacing w:val="-4"/>
                <w:sz w:val="26"/>
                <w:szCs w:val="26"/>
                <w:lang w:val="uk-UA"/>
              </w:rPr>
              <w:t>, які суттєво не впливають на кінцевий результат</w:t>
            </w:r>
            <w:r w:rsidR="0093252C" w:rsidRPr="00DB0E36">
              <w:rPr>
                <w:spacing w:val="-4"/>
                <w:sz w:val="26"/>
                <w:szCs w:val="26"/>
                <w:lang w:val="uk-UA"/>
              </w:rPr>
              <w:t xml:space="preserve">. Можливі деякі помилки, які суттєво не впливають на подальший хід відповіді. Одержана відповідь може бути неповною або недостатньо обґрунтованою. </w:t>
            </w:r>
            <w:r>
              <w:rPr>
                <w:spacing w:val="-4"/>
                <w:sz w:val="26"/>
                <w:szCs w:val="26"/>
                <w:lang w:val="uk-UA"/>
              </w:rPr>
              <w:t>Претендент на навчання</w:t>
            </w:r>
            <w:r w:rsidR="008158DD" w:rsidRPr="00DB0E36">
              <w:rPr>
                <w:spacing w:val="-4"/>
                <w:sz w:val="26"/>
                <w:szCs w:val="26"/>
                <w:lang w:val="uk-UA"/>
              </w:rPr>
              <w:t xml:space="preserve"> правильно аргументує </w:t>
            </w:r>
            <w:r>
              <w:rPr>
                <w:spacing w:val="-4"/>
                <w:sz w:val="26"/>
                <w:szCs w:val="26"/>
                <w:lang w:val="uk-UA"/>
              </w:rPr>
              <w:t>власті твердження</w:t>
            </w:r>
            <w:r w:rsidR="008158DD" w:rsidRPr="00DB0E36">
              <w:rPr>
                <w:spacing w:val="-4"/>
                <w:sz w:val="26"/>
                <w:szCs w:val="26"/>
                <w:lang w:val="uk-UA"/>
              </w:rPr>
              <w:t>, але використовує аргументи лише однієї наукової школи</w:t>
            </w:r>
            <w:r>
              <w:rPr>
                <w:spacing w:val="-4"/>
                <w:sz w:val="26"/>
                <w:szCs w:val="26"/>
                <w:lang w:val="uk-UA"/>
              </w:rPr>
              <w:t xml:space="preserve"> або аргументи та факти без вказання їх джерела</w:t>
            </w:r>
            <w:r w:rsidR="008158DD" w:rsidRPr="00DB0E36">
              <w:rPr>
                <w:spacing w:val="-4"/>
                <w:sz w:val="26"/>
                <w:szCs w:val="26"/>
                <w:lang w:val="uk-UA"/>
              </w:rPr>
              <w:t xml:space="preserve">. Погано розуміє </w:t>
            </w:r>
            <w:proofErr w:type="spellStart"/>
            <w:r w:rsidR="008158DD" w:rsidRPr="00DB0E36">
              <w:rPr>
                <w:spacing w:val="-4"/>
                <w:sz w:val="26"/>
                <w:szCs w:val="26"/>
                <w:lang w:val="uk-UA"/>
              </w:rPr>
              <w:t>дискусійність</w:t>
            </w:r>
            <w:proofErr w:type="spellEnd"/>
            <w:r w:rsidR="008158DD" w:rsidRPr="00DB0E36">
              <w:rPr>
                <w:spacing w:val="-4"/>
                <w:sz w:val="26"/>
                <w:szCs w:val="26"/>
                <w:lang w:val="uk-UA"/>
              </w:rPr>
              <w:t xml:space="preserve"> питання та перспективи його подальшого вирішення.</w:t>
            </w:r>
            <w:r>
              <w:rPr>
                <w:spacing w:val="-4"/>
                <w:sz w:val="26"/>
                <w:szCs w:val="26"/>
                <w:lang w:val="uk-UA"/>
              </w:rPr>
              <w:t xml:space="preserve"> Претендент на навчання</w:t>
            </w:r>
            <w:r w:rsidR="00022CAD" w:rsidRPr="00DB0E36">
              <w:rPr>
                <w:spacing w:val="-4"/>
                <w:sz w:val="26"/>
                <w:szCs w:val="26"/>
                <w:lang w:val="uk-UA"/>
              </w:rPr>
              <w:t xml:space="preserve"> дає </w:t>
            </w:r>
            <w:r w:rsidR="00022CAD" w:rsidRPr="00DB0E36">
              <w:rPr>
                <w:sz w:val="26"/>
                <w:szCs w:val="26"/>
                <w:lang w:val="uk-UA"/>
              </w:rPr>
              <w:t xml:space="preserve">поверхневі та неточні відповіді на додаткові запитання </w:t>
            </w:r>
            <w:r>
              <w:rPr>
                <w:sz w:val="26"/>
                <w:szCs w:val="26"/>
                <w:lang w:val="uk-UA"/>
              </w:rPr>
              <w:t>екзаменаційної комісії</w:t>
            </w:r>
            <w:r w:rsidR="00022CAD" w:rsidRPr="00DB0E36">
              <w:rPr>
                <w:sz w:val="26"/>
                <w:szCs w:val="26"/>
                <w:lang w:val="uk-UA"/>
              </w:rPr>
              <w:t>.</w:t>
            </w:r>
          </w:p>
          <w:p w:rsidR="0093252C" w:rsidRPr="00DB0E36" w:rsidRDefault="00DB19AE" w:rsidP="008158DD">
            <w:pPr>
              <w:jc w:val="both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20</w:t>
            </w:r>
            <w:r w:rsidR="0093252C" w:rsidRPr="00DB0E36">
              <w:rPr>
                <w:spacing w:val="-4"/>
                <w:sz w:val="26"/>
                <w:szCs w:val="26"/>
                <w:lang w:val="uk-UA"/>
              </w:rPr>
              <w:t xml:space="preserve"> балів – правильна відповідь, але</w:t>
            </w:r>
            <w:r w:rsidR="008158DD" w:rsidRPr="00DB0E36">
              <w:rPr>
                <w:spacing w:val="-4"/>
                <w:sz w:val="26"/>
                <w:szCs w:val="26"/>
                <w:lang w:val="uk-UA"/>
              </w:rPr>
              <w:t xml:space="preserve"> допускаються окремі неточності</w:t>
            </w:r>
            <w:r w:rsidR="0093252C" w:rsidRPr="00DB0E36">
              <w:rPr>
                <w:spacing w:val="-4"/>
                <w:sz w:val="26"/>
                <w:szCs w:val="26"/>
                <w:lang w:val="uk-UA"/>
              </w:rPr>
              <w:t>.</w:t>
            </w:r>
            <w:r w:rsidR="008158DD" w:rsidRPr="00DB0E36">
              <w:rPr>
                <w:spacing w:val="-4"/>
                <w:sz w:val="26"/>
                <w:szCs w:val="26"/>
                <w:lang w:val="uk-UA"/>
              </w:rPr>
              <w:t xml:space="preserve"> Правильні  відповіді </w:t>
            </w:r>
            <w:r>
              <w:rPr>
                <w:spacing w:val="-4"/>
                <w:sz w:val="26"/>
                <w:szCs w:val="26"/>
                <w:lang w:val="uk-UA"/>
              </w:rPr>
              <w:t>претендент на навчання</w:t>
            </w:r>
            <w:r w:rsidR="008158DD" w:rsidRPr="00DB0E36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>аргумент</w:t>
            </w:r>
            <w:r>
              <w:rPr>
                <w:spacing w:val="-4"/>
                <w:sz w:val="26"/>
                <w:szCs w:val="26"/>
                <w:lang w:val="uk-UA"/>
              </w:rPr>
              <w:t>ує</w:t>
            </w:r>
            <w:r w:rsidR="008158DD" w:rsidRPr="00DB0E36">
              <w:rPr>
                <w:spacing w:val="-4"/>
                <w:sz w:val="26"/>
                <w:szCs w:val="26"/>
                <w:lang w:val="uk-UA"/>
              </w:rPr>
              <w:t xml:space="preserve"> з різних позицій, але не у повному обсязі.</w:t>
            </w:r>
            <w:r w:rsidR="00022CAD" w:rsidRPr="00DB0E36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>
              <w:rPr>
                <w:spacing w:val="-4"/>
                <w:sz w:val="26"/>
                <w:szCs w:val="26"/>
                <w:lang w:val="uk-UA"/>
              </w:rPr>
              <w:t>Претендент</w:t>
            </w:r>
            <w:r w:rsidR="00022CAD" w:rsidRPr="00DB0E36">
              <w:rPr>
                <w:spacing w:val="-4"/>
                <w:sz w:val="26"/>
                <w:szCs w:val="26"/>
                <w:lang w:val="uk-UA"/>
              </w:rPr>
              <w:t xml:space="preserve"> дає </w:t>
            </w:r>
            <w:r w:rsidR="00022CAD" w:rsidRPr="00DB0E36">
              <w:rPr>
                <w:sz w:val="26"/>
                <w:szCs w:val="26"/>
                <w:lang w:val="uk-UA"/>
              </w:rPr>
              <w:t xml:space="preserve">недостатньо вичерпні відповіді на додаткові запитання </w:t>
            </w:r>
            <w:r>
              <w:rPr>
                <w:sz w:val="26"/>
                <w:szCs w:val="26"/>
                <w:lang w:val="uk-UA"/>
              </w:rPr>
              <w:t>екзаменаційної комісії</w:t>
            </w:r>
            <w:r w:rsidR="00022CAD" w:rsidRPr="00DB0E36">
              <w:rPr>
                <w:sz w:val="26"/>
                <w:szCs w:val="26"/>
                <w:lang w:val="uk-UA"/>
              </w:rPr>
              <w:t>.</w:t>
            </w:r>
          </w:p>
          <w:p w:rsidR="000245F0" w:rsidRPr="00DB0E36" w:rsidRDefault="00DB19AE" w:rsidP="004B7752">
            <w:pPr>
              <w:jc w:val="both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3</w:t>
            </w:r>
            <w:r w:rsidR="0093252C" w:rsidRPr="00DB0E36">
              <w:rPr>
                <w:spacing w:val="-4"/>
                <w:sz w:val="26"/>
                <w:szCs w:val="26"/>
                <w:lang w:val="uk-UA"/>
              </w:rPr>
              <w:t xml:space="preserve">0 балів </w:t>
            </w:r>
            <w:r>
              <w:rPr>
                <w:spacing w:val="-4"/>
                <w:sz w:val="26"/>
                <w:szCs w:val="26"/>
                <w:lang w:val="uk-UA"/>
              </w:rPr>
              <w:t>–</w:t>
            </w:r>
            <w:r w:rsidR="0093252C" w:rsidRPr="00DB0E36">
              <w:rPr>
                <w:spacing w:val="-4"/>
                <w:sz w:val="26"/>
                <w:szCs w:val="26"/>
                <w:lang w:val="uk-UA"/>
              </w:rPr>
              <w:t xml:space="preserve"> повністю правильна відповідь, що включає в себе необхідні пояснення, з яких випливає аргументоване  твердження</w:t>
            </w:r>
            <w:r w:rsidR="008158DD" w:rsidRPr="00DB0E36">
              <w:rPr>
                <w:spacing w:val="-4"/>
                <w:sz w:val="26"/>
                <w:szCs w:val="26"/>
                <w:lang w:val="uk-UA"/>
              </w:rPr>
              <w:t xml:space="preserve">. </w:t>
            </w:r>
            <w:r>
              <w:rPr>
                <w:spacing w:val="-4"/>
                <w:sz w:val="26"/>
                <w:szCs w:val="26"/>
                <w:lang w:val="uk-UA"/>
              </w:rPr>
              <w:t>Претендент на навчання</w:t>
            </w:r>
            <w:r w:rsidR="008158DD" w:rsidRPr="00DB0E36">
              <w:rPr>
                <w:spacing w:val="-4"/>
                <w:sz w:val="26"/>
                <w:szCs w:val="26"/>
                <w:lang w:val="uk-UA"/>
              </w:rPr>
              <w:t xml:space="preserve"> правильно аргументує </w:t>
            </w:r>
            <w:r>
              <w:rPr>
                <w:spacing w:val="-4"/>
                <w:sz w:val="26"/>
                <w:szCs w:val="26"/>
                <w:lang w:val="uk-UA"/>
              </w:rPr>
              <w:t>власні твердження</w:t>
            </w:r>
            <w:r w:rsidR="008158DD" w:rsidRPr="00DB0E36">
              <w:rPr>
                <w:spacing w:val="-4"/>
                <w:sz w:val="26"/>
                <w:szCs w:val="26"/>
                <w:lang w:val="uk-UA"/>
              </w:rPr>
              <w:t>, використовує аргументи різних наукових шкіл</w:t>
            </w:r>
            <w:r>
              <w:rPr>
                <w:spacing w:val="-4"/>
                <w:sz w:val="26"/>
                <w:szCs w:val="26"/>
                <w:lang w:val="uk-UA"/>
              </w:rPr>
              <w:t xml:space="preserve"> із обов’язковим посиланням на відомі праці</w:t>
            </w:r>
            <w:r w:rsidR="008158DD" w:rsidRPr="00DB0E36">
              <w:rPr>
                <w:spacing w:val="-4"/>
                <w:sz w:val="26"/>
                <w:szCs w:val="26"/>
                <w:lang w:val="uk-UA"/>
              </w:rPr>
              <w:t xml:space="preserve">. Добре розуміє </w:t>
            </w:r>
            <w:proofErr w:type="spellStart"/>
            <w:r w:rsidR="008158DD" w:rsidRPr="00DB0E36">
              <w:rPr>
                <w:spacing w:val="-4"/>
                <w:sz w:val="26"/>
                <w:szCs w:val="26"/>
                <w:lang w:val="uk-UA"/>
              </w:rPr>
              <w:t>дискусійність</w:t>
            </w:r>
            <w:proofErr w:type="spellEnd"/>
            <w:r w:rsidR="008158DD" w:rsidRPr="00DB0E36">
              <w:rPr>
                <w:spacing w:val="-4"/>
                <w:sz w:val="26"/>
                <w:szCs w:val="26"/>
                <w:lang w:val="uk-UA"/>
              </w:rPr>
              <w:t xml:space="preserve"> питання та перспективи його подальшого вирішення.</w:t>
            </w:r>
            <w:r w:rsidR="00022CAD" w:rsidRPr="00DB0E36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>
              <w:rPr>
                <w:spacing w:val="-4"/>
                <w:sz w:val="26"/>
                <w:szCs w:val="26"/>
                <w:lang w:val="uk-UA"/>
              </w:rPr>
              <w:t>Претендент</w:t>
            </w:r>
            <w:r w:rsidR="00022CAD" w:rsidRPr="00DB0E36">
              <w:rPr>
                <w:spacing w:val="-4"/>
                <w:sz w:val="26"/>
                <w:szCs w:val="26"/>
                <w:lang w:val="uk-UA"/>
              </w:rPr>
              <w:t xml:space="preserve"> дає </w:t>
            </w:r>
            <w:r w:rsidR="00022CAD" w:rsidRPr="00DB0E36">
              <w:rPr>
                <w:sz w:val="26"/>
                <w:szCs w:val="26"/>
                <w:lang w:val="uk-UA"/>
              </w:rPr>
              <w:t xml:space="preserve">правильні вичерпні відповіді на додаткові питання </w:t>
            </w:r>
            <w:r>
              <w:rPr>
                <w:sz w:val="26"/>
                <w:szCs w:val="26"/>
                <w:lang w:val="uk-UA"/>
              </w:rPr>
              <w:t>екзаменаційної комісії</w:t>
            </w:r>
            <w:r w:rsidR="00022CAD" w:rsidRPr="00DB0E36">
              <w:rPr>
                <w:sz w:val="26"/>
                <w:szCs w:val="26"/>
                <w:lang w:val="uk-UA"/>
              </w:rPr>
              <w:t>, що мають ме</w:t>
            </w:r>
            <w:r w:rsidR="008A660B">
              <w:rPr>
                <w:sz w:val="26"/>
                <w:szCs w:val="26"/>
                <w:lang w:val="uk-UA"/>
              </w:rPr>
              <w:t>ту з'ясувати ступінь розуміння</w:t>
            </w:r>
            <w:r w:rsidR="00022CAD" w:rsidRPr="00DB0E36">
              <w:rPr>
                <w:sz w:val="26"/>
                <w:szCs w:val="26"/>
                <w:lang w:val="uk-UA"/>
              </w:rPr>
              <w:t xml:space="preserve"> </w:t>
            </w:r>
            <w:r w:rsidR="008A660B">
              <w:rPr>
                <w:sz w:val="26"/>
                <w:szCs w:val="26"/>
                <w:lang w:val="uk-UA"/>
              </w:rPr>
              <w:t>програмового матеріалу</w:t>
            </w:r>
            <w:r w:rsidR="00022CAD" w:rsidRPr="00DB0E36">
              <w:rPr>
                <w:sz w:val="26"/>
                <w:szCs w:val="26"/>
                <w:lang w:val="uk-UA"/>
              </w:rPr>
              <w:t>.</w:t>
            </w:r>
          </w:p>
        </w:tc>
      </w:tr>
      <w:tr w:rsidR="000245F0" w:rsidRPr="00E27F0B" w:rsidTr="000C70D8">
        <w:trPr>
          <w:jc w:val="center"/>
        </w:trPr>
        <w:tc>
          <w:tcPr>
            <w:tcW w:w="1548" w:type="dxa"/>
          </w:tcPr>
          <w:p w:rsidR="000245F0" w:rsidRPr="00DB0E36" w:rsidRDefault="00B94E03" w:rsidP="000245F0">
            <w:pPr>
              <w:rPr>
                <w:sz w:val="26"/>
                <w:szCs w:val="26"/>
                <w:lang w:val="uk-UA"/>
              </w:rPr>
            </w:pPr>
            <w:r w:rsidRPr="00DB0E36">
              <w:rPr>
                <w:sz w:val="26"/>
                <w:szCs w:val="26"/>
                <w:lang w:val="uk-UA"/>
              </w:rPr>
              <w:t>2</w:t>
            </w:r>
            <w:r w:rsidR="000245F0" w:rsidRPr="00DB0E36">
              <w:rPr>
                <w:sz w:val="26"/>
                <w:szCs w:val="26"/>
                <w:lang w:val="uk-UA"/>
              </w:rPr>
              <w:t>-й рівень</w:t>
            </w:r>
          </w:p>
        </w:tc>
        <w:tc>
          <w:tcPr>
            <w:tcW w:w="1112" w:type="dxa"/>
          </w:tcPr>
          <w:p w:rsidR="000245F0" w:rsidRPr="00DB0E36" w:rsidRDefault="0043706A" w:rsidP="00B94E0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</w:tcPr>
          <w:p w:rsidR="000245F0" w:rsidRPr="00DB0E36" w:rsidRDefault="006A0A1F" w:rsidP="0043706A">
            <w:pPr>
              <w:jc w:val="center"/>
              <w:rPr>
                <w:sz w:val="26"/>
                <w:szCs w:val="26"/>
                <w:lang w:val="uk-UA"/>
              </w:rPr>
            </w:pPr>
            <w:r w:rsidRPr="00DB0E36">
              <w:rPr>
                <w:sz w:val="26"/>
                <w:szCs w:val="26"/>
                <w:lang w:val="uk-UA"/>
              </w:rPr>
              <w:t>0</w:t>
            </w:r>
            <w:r w:rsidR="000245F0" w:rsidRPr="00DB0E36">
              <w:rPr>
                <w:sz w:val="26"/>
                <w:szCs w:val="26"/>
                <w:lang w:val="uk-UA"/>
              </w:rPr>
              <w:t>-</w:t>
            </w:r>
            <w:r w:rsidR="0043706A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5712" w:type="dxa"/>
          </w:tcPr>
          <w:p w:rsidR="004B7752" w:rsidRPr="00DB0E36" w:rsidRDefault="004B7752" w:rsidP="004B7752">
            <w:pPr>
              <w:jc w:val="both"/>
              <w:rPr>
                <w:spacing w:val="-4"/>
                <w:sz w:val="26"/>
                <w:szCs w:val="26"/>
                <w:lang w:val="uk-UA"/>
              </w:rPr>
            </w:pPr>
            <w:r w:rsidRPr="00DB0E36">
              <w:rPr>
                <w:spacing w:val="-4"/>
                <w:sz w:val="26"/>
                <w:szCs w:val="26"/>
                <w:lang w:val="uk-UA"/>
              </w:rPr>
              <w:t xml:space="preserve">0 балів – </w:t>
            </w:r>
            <w:r>
              <w:rPr>
                <w:spacing w:val="-4"/>
                <w:sz w:val="26"/>
                <w:szCs w:val="26"/>
                <w:lang w:val="uk-UA"/>
              </w:rPr>
              <w:t>претендент на навчання</w:t>
            </w:r>
            <w:r w:rsidRPr="00DB0E36">
              <w:rPr>
                <w:sz w:val="26"/>
                <w:szCs w:val="26"/>
                <w:lang w:val="uk-UA"/>
              </w:rPr>
              <w:t xml:space="preserve"> припускається грубих помилок при викладі матеріалу</w:t>
            </w:r>
            <w:r>
              <w:rPr>
                <w:sz w:val="26"/>
                <w:szCs w:val="26"/>
                <w:lang w:val="uk-UA"/>
              </w:rPr>
              <w:t>. Претендент виявляє</w:t>
            </w:r>
            <w:r w:rsidRPr="00DB0E36">
              <w:rPr>
                <w:sz w:val="26"/>
                <w:szCs w:val="26"/>
                <w:lang w:val="uk-UA"/>
              </w:rPr>
              <w:t xml:space="preserve"> повне незнання і нерозуміння матеріалу і як наслідок цього – </w:t>
            </w:r>
            <w:r w:rsidRPr="00DB0E36">
              <w:rPr>
                <w:sz w:val="26"/>
                <w:szCs w:val="26"/>
                <w:lang w:val="uk-UA"/>
              </w:rPr>
              <w:lastRenderedPageBreak/>
              <w:t xml:space="preserve">повна відсутність навичок як в аналізі явищ, так і у подальшому </w:t>
            </w:r>
            <w:r>
              <w:rPr>
                <w:sz w:val="26"/>
                <w:szCs w:val="26"/>
                <w:lang w:val="uk-UA"/>
              </w:rPr>
              <w:t>вирішенні завдання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>.</w:t>
            </w:r>
          </w:p>
          <w:p w:rsidR="004B7752" w:rsidRPr="00DB0E36" w:rsidRDefault="004B7752" w:rsidP="004B7752">
            <w:pPr>
              <w:jc w:val="both"/>
              <w:rPr>
                <w:spacing w:val="-4"/>
                <w:sz w:val="26"/>
                <w:szCs w:val="26"/>
                <w:lang w:val="uk-UA"/>
              </w:rPr>
            </w:pPr>
            <w:r w:rsidRPr="004B7752">
              <w:rPr>
                <w:spacing w:val="-4"/>
                <w:sz w:val="26"/>
                <w:szCs w:val="26"/>
                <w:lang w:val="uk-UA"/>
              </w:rPr>
              <w:t>10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 бал</w:t>
            </w:r>
            <w:r>
              <w:rPr>
                <w:spacing w:val="-4"/>
                <w:sz w:val="26"/>
                <w:szCs w:val="26"/>
                <w:lang w:val="uk-UA"/>
              </w:rPr>
              <w:t>ів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>
              <w:rPr>
                <w:spacing w:val="-4"/>
                <w:sz w:val="26"/>
                <w:szCs w:val="26"/>
                <w:lang w:val="uk-UA"/>
              </w:rPr>
              <w:t>–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>
              <w:rPr>
                <w:spacing w:val="-4"/>
                <w:sz w:val="26"/>
                <w:szCs w:val="26"/>
                <w:lang w:val="uk-UA"/>
              </w:rPr>
              <w:t>претендент на навчання</w:t>
            </w:r>
            <w:r w:rsidRPr="00DB0E36">
              <w:rPr>
                <w:sz w:val="26"/>
                <w:szCs w:val="26"/>
                <w:lang w:val="uk-UA"/>
              </w:rPr>
              <w:t xml:space="preserve"> виявляє розуміння питання, що розглядається, але під час відповіді допускає суттєві помилки і усвідомлює їх тільки після </w:t>
            </w:r>
            <w:r>
              <w:rPr>
                <w:sz w:val="26"/>
                <w:szCs w:val="26"/>
                <w:lang w:val="uk-UA"/>
              </w:rPr>
              <w:t>вказання на це екзаменатора.</w:t>
            </w:r>
            <w:r w:rsidRPr="00DB0E36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Претендент н</w:t>
            </w:r>
            <w:r w:rsidRPr="00DB0E36">
              <w:rPr>
                <w:sz w:val="26"/>
                <w:szCs w:val="26"/>
                <w:lang w:val="uk-UA"/>
              </w:rPr>
              <w:t>е в змозі без допомоги екзаменатора вивести співвідношення з іншими проблемами галузі</w:t>
            </w:r>
            <w:r>
              <w:rPr>
                <w:sz w:val="26"/>
                <w:szCs w:val="26"/>
                <w:lang w:val="uk-UA"/>
              </w:rPr>
              <w:t>,</w:t>
            </w:r>
            <w:r w:rsidRPr="00DB0E36">
              <w:rPr>
                <w:sz w:val="26"/>
                <w:szCs w:val="26"/>
                <w:lang w:val="uk-UA"/>
              </w:rPr>
              <w:t xml:space="preserve"> допускає грубі помилки або зовсім пропускає матеріал і частково виправляє ці помилки тільки після </w:t>
            </w:r>
            <w:r>
              <w:rPr>
                <w:sz w:val="26"/>
                <w:szCs w:val="26"/>
                <w:lang w:val="uk-UA"/>
              </w:rPr>
              <w:t>наведення уточнюючих питань.</w:t>
            </w:r>
            <w:r w:rsidRPr="00DB0E36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Претендент </w:t>
            </w:r>
            <w:r w:rsidRPr="00DB0E36">
              <w:rPr>
                <w:sz w:val="26"/>
                <w:szCs w:val="26"/>
                <w:lang w:val="uk-UA"/>
              </w:rPr>
              <w:t>виявляє незнання значної частини матеріалу, нелогічно і невпевнено його викладає, не може пояснити проблему, хоча і розуміє її</w:t>
            </w:r>
            <w:r>
              <w:rPr>
                <w:sz w:val="26"/>
                <w:szCs w:val="26"/>
                <w:lang w:val="uk-UA"/>
              </w:rPr>
              <w:t>,</w:t>
            </w:r>
            <w:r w:rsidRPr="00DB0E36">
              <w:rPr>
                <w:sz w:val="26"/>
                <w:szCs w:val="26"/>
                <w:lang w:val="uk-UA"/>
              </w:rPr>
              <w:t xml:space="preserve"> викладає матеріал не достатньо </w:t>
            </w:r>
            <w:proofErr w:type="spellStart"/>
            <w:r w:rsidRPr="00DB0E36">
              <w:rPr>
                <w:sz w:val="26"/>
                <w:szCs w:val="26"/>
                <w:lang w:val="uk-UA"/>
              </w:rPr>
              <w:t>зв’язно</w:t>
            </w:r>
            <w:proofErr w:type="spellEnd"/>
            <w:r w:rsidRPr="00DB0E36">
              <w:rPr>
                <w:sz w:val="26"/>
                <w:szCs w:val="26"/>
                <w:lang w:val="uk-UA"/>
              </w:rPr>
              <w:t xml:space="preserve"> і послідовно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>.</w:t>
            </w:r>
          </w:p>
          <w:p w:rsidR="004B7752" w:rsidRPr="00DB0E36" w:rsidRDefault="004B7752" w:rsidP="004B7752">
            <w:pPr>
              <w:jc w:val="both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20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 бал</w:t>
            </w:r>
            <w:r>
              <w:rPr>
                <w:spacing w:val="-4"/>
                <w:sz w:val="26"/>
                <w:szCs w:val="26"/>
                <w:lang w:val="uk-UA"/>
              </w:rPr>
              <w:t>ів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>
              <w:rPr>
                <w:spacing w:val="-4"/>
                <w:sz w:val="26"/>
                <w:szCs w:val="26"/>
                <w:lang w:val="uk-UA"/>
              </w:rPr>
              <w:t>–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 правильна послідовність ходу відповіді, але відсутні </w:t>
            </w:r>
            <w:r>
              <w:rPr>
                <w:spacing w:val="-4"/>
                <w:sz w:val="26"/>
                <w:szCs w:val="26"/>
                <w:lang w:val="uk-UA"/>
              </w:rPr>
              <w:t>окремі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 етапи</w:t>
            </w:r>
            <w:r>
              <w:rPr>
                <w:spacing w:val="-4"/>
                <w:sz w:val="26"/>
                <w:szCs w:val="26"/>
                <w:lang w:val="uk-UA"/>
              </w:rPr>
              <w:t>, які суттєво не впливають на кінцевий результат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. Можливі деякі помилки, які суттєво не впливають на подальший хід відповіді. Одержана відповідь може бути неповною або недостатньо обґрунтованою. </w:t>
            </w:r>
            <w:r>
              <w:rPr>
                <w:spacing w:val="-4"/>
                <w:sz w:val="26"/>
                <w:szCs w:val="26"/>
                <w:lang w:val="uk-UA"/>
              </w:rPr>
              <w:t>Претендент на навчання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 правильно аргументує </w:t>
            </w:r>
            <w:r>
              <w:rPr>
                <w:spacing w:val="-4"/>
                <w:sz w:val="26"/>
                <w:szCs w:val="26"/>
                <w:lang w:val="uk-UA"/>
              </w:rPr>
              <w:t>власті твердження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>, але використовує аргументи лише однієї наукової школи</w:t>
            </w:r>
            <w:r>
              <w:rPr>
                <w:spacing w:val="-4"/>
                <w:sz w:val="26"/>
                <w:szCs w:val="26"/>
                <w:lang w:val="uk-UA"/>
              </w:rPr>
              <w:t xml:space="preserve"> або аргументи та факти без вказання їх джерела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. Погано розуміє </w:t>
            </w:r>
            <w:proofErr w:type="spellStart"/>
            <w:r w:rsidRPr="00DB0E36">
              <w:rPr>
                <w:spacing w:val="-4"/>
                <w:sz w:val="26"/>
                <w:szCs w:val="26"/>
                <w:lang w:val="uk-UA"/>
              </w:rPr>
              <w:t>дискусійність</w:t>
            </w:r>
            <w:proofErr w:type="spellEnd"/>
            <w:r w:rsidRPr="00DB0E36">
              <w:rPr>
                <w:spacing w:val="-4"/>
                <w:sz w:val="26"/>
                <w:szCs w:val="26"/>
                <w:lang w:val="uk-UA"/>
              </w:rPr>
              <w:t xml:space="preserve"> питання та перспективи його подальшого вирішення.</w:t>
            </w:r>
            <w:r>
              <w:rPr>
                <w:spacing w:val="-4"/>
                <w:sz w:val="26"/>
                <w:szCs w:val="26"/>
                <w:lang w:val="uk-UA"/>
              </w:rPr>
              <w:t xml:space="preserve"> Претендент на навчання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 дає </w:t>
            </w:r>
            <w:r w:rsidRPr="00DB0E36">
              <w:rPr>
                <w:sz w:val="26"/>
                <w:szCs w:val="26"/>
                <w:lang w:val="uk-UA"/>
              </w:rPr>
              <w:t xml:space="preserve">поверхневі та неточні відповіді на додаткові запитання </w:t>
            </w:r>
            <w:r>
              <w:rPr>
                <w:sz w:val="26"/>
                <w:szCs w:val="26"/>
                <w:lang w:val="uk-UA"/>
              </w:rPr>
              <w:t>екзаменаційної комісії</w:t>
            </w:r>
            <w:r w:rsidRPr="00DB0E36">
              <w:rPr>
                <w:sz w:val="26"/>
                <w:szCs w:val="26"/>
                <w:lang w:val="uk-UA"/>
              </w:rPr>
              <w:t>.</w:t>
            </w:r>
          </w:p>
          <w:p w:rsidR="004B7752" w:rsidRPr="00DB0E36" w:rsidRDefault="004B7752" w:rsidP="004B7752">
            <w:pPr>
              <w:jc w:val="both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30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 балів – правильна відповідь, але допускаються окремі неточності. Правильні  відповіді </w:t>
            </w:r>
            <w:r>
              <w:rPr>
                <w:spacing w:val="-4"/>
                <w:sz w:val="26"/>
                <w:szCs w:val="26"/>
                <w:lang w:val="uk-UA"/>
              </w:rPr>
              <w:t>аргументовані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 з різних позицій, але не у повному обсязі. </w:t>
            </w:r>
            <w:r>
              <w:rPr>
                <w:spacing w:val="-4"/>
                <w:sz w:val="26"/>
                <w:szCs w:val="26"/>
                <w:lang w:val="uk-UA"/>
              </w:rPr>
              <w:t>Претендент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 дає </w:t>
            </w:r>
            <w:r w:rsidRPr="00DB0E36">
              <w:rPr>
                <w:sz w:val="26"/>
                <w:szCs w:val="26"/>
                <w:lang w:val="uk-UA"/>
              </w:rPr>
              <w:t xml:space="preserve">недостатньо вичерпні відповіді на додаткові запитання </w:t>
            </w:r>
            <w:r>
              <w:rPr>
                <w:sz w:val="26"/>
                <w:szCs w:val="26"/>
                <w:lang w:val="uk-UA"/>
              </w:rPr>
              <w:t>екзаменаційної комісії</w:t>
            </w:r>
            <w:r w:rsidRPr="00DB0E36">
              <w:rPr>
                <w:sz w:val="26"/>
                <w:szCs w:val="26"/>
                <w:lang w:val="uk-UA"/>
              </w:rPr>
              <w:t>.</w:t>
            </w:r>
          </w:p>
          <w:p w:rsidR="000245F0" w:rsidRPr="00DB0E36" w:rsidRDefault="004B7752" w:rsidP="004B7752">
            <w:pPr>
              <w:jc w:val="both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spacing w:val="-4"/>
                <w:sz w:val="26"/>
                <w:szCs w:val="26"/>
                <w:lang w:val="uk-UA"/>
              </w:rPr>
              <w:t>4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0 балів </w:t>
            </w:r>
            <w:r>
              <w:rPr>
                <w:spacing w:val="-4"/>
                <w:sz w:val="26"/>
                <w:szCs w:val="26"/>
                <w:lang w:val="uk-UA"/>
              </w:rPr>
              <w:t>–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 повністю правильна відповідь, що включає в себе необхідні пояснення, з яких випливає аргументоване твердження. </w:t>
            </w:r>
            <w:r>
              <w:rPr>
                <w:spacing w:val="-4"/>
                <w:sz w:val="26"/>
                <w:szCs w:val="26"/>
                <w:lang w:val="uk-UA"/>
              </w:rPr>
              <w:t>Претендент на навчання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 правильно аргументує </w:t>
            </w:r>
            <w:r>
              <w:rPr>
                <w:spacing w:val="-4"/>
                <w:sz w:val="26"/>
                <w:szCs w:val="26"/>
                <w:lang w:val="uk-UA"/>
              </w:rPr>
              <w:t>власні твердження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>, використовує аргументи різних наукових шкіл</w:t>
            </w:r>
            <w:r>
              <w:rPr>
                <w:spacing w:val="-4"/>
                <w:sz w:val="26"/>
                <w:szCs w:val="26"/>
                <w:lang w:val="uk-UA"/>
              </w:rPr>
              <w:t xml:space="preserve"> із обов’язковим посиланням на відомі праці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. Добре розуміє </w:t>
            </w:r>
            <w:proofErr w:type="spellStart"/>
            <w:r w:rsidRPr="00DB0E36">
              <w:rPr>
                <w:spacing w:val="-4"/>
                <w:sz w:val="26"/>
                <w:szCs w:val="26"/>
                <w:lang w:val="uk-UA"/>
              </w:rPr>
              <w:t>дискусійність</w:t>
            </w:r>
            <w:proofErr w:type="spellEnd"/>
            <w:r w:rsidRPr="00DB0E36">
              <w:rPr>
                <w:spacing w:val="-4"/>
                <w:sz w:val="26"/>
                <w:szCs w:val="26"/>
                <w:lang w:val="uk-UA"/>
              </w:rPr>
              <w:t xml:space="preserve"> питання та перспективи його подальшого вирішення. </w:t>
            </w:r>
            <w:r>
              <w:rPr>
                <w:spacing w:val="-4"/>
                <w:sz w:val="26"/>
                <w:szCs w:val="26"/>
                <w:lang w:val="uk-UA"/>
              </w:rPr>
              <w:t>Претендент</w:t>
            </w:r>
            <w:r w:rsidRPr="00DB0E36">
              <w:rPr>
                <w:spacing w:val="-4"/>
                <w:sz w:val="26"/>
                <w:szCs w:val="26"/>
                <w:lang w:val="uk-UA"/>
              </w:rPr>
              <w:t xml:space="preserve"> дає </w:t>
            </w:r>
            <w:r w:rsidRPr="00DB0E36">
              <w:rPr>
                <w:sz w:val="26"/>
                <w:szCs w:val="26"/>
                <w:lang w:val="uk-UA"/>
              </w:rPr>
              <w:t xml:space="preserve">правильні вичерпні відповіді на додаткові питання </w:t>
            </w:r>
            <w:r>
              <w:rPr>
                <w:sz w:val="26"/>
                <w:szCs w:val="26"/>
                <w:lang w:val="uk-UA"/>
              </w:rPr>
              <w:t>екзаменаційної комісії</w:t>
            </w:r>
            <w:r w:rsidRPr="00DB0E36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33032E" w:rsidRPr="00DB0E36" w:rsidRDefault="0033032E" w:rsidP="000245F0">
      <w:pPr>
        <w:ind w:firstLine="851"/>
        <w:jc w:val="both"/>
        <w:rPr>
          <w:sz w:val="28"/>
          <w:szCs w:val="28"/>
          <w:lang w:val="uk-UA"/>
        </w:rPr>
        <w:sectPr w:rsidR="0033032E" w:rsidRPr="00DB0E36" w:rsidSect="00E32640">
          <w:pgSz w:w="11907" w:h="16840" w:code="9"/>
          <w:pgMar w:top="851" w:right="680" w:bottom="851" w:left="1474" w:header="709" w:footer="709" w:gutter="0"/>
          <w:cols w:space="708"/>
          <w:docGrid w:linePitch="360"/>
        </w:sectPr>
      </w:pPr>
    </w:p>
    <w:p w:rsidR="002A00F6" w:rsidRDefault="002A00F6" w:rsidP="00E61DA0">
      <w:pPr>
        <w:ind w:firstLine="851"/>
        <w:jc w:val="both"/>
        <w:rPr>
          <w:sz w:val="28"/>
          <w:szCs w:val="28"/>
          <w:lang w:val="uk-UA"/>
        </w:rPr>
      </w:pPr>
    </w:p>
    <w:p w:rsidR="002A00F6" w:rsidRDefault="002A00F6" w:rsidP="00E61DA0">
      <w:pPr>
        <w:ind w:firstLine="851"/>
        <w:jc w:val="both"/>
        <w:rPr>
          <w:sz w:val="28"/>
          <w:szCs w:val="28"/>
          <w:lang w:val="uk-UA"/>
        </w:rPr>
      </w:pPr>
    </w:p>
    <w:p w:rsidR="002A00F6" w:rsidRDefault="002A00F6" w:rsidP="00E61DA0">
      <w:pPr>
        <w:ind w:firstLine="851"/>
        <w:jc w:val="both"/>
        <w:rPr>
          <w:sz w:val="28"/>
          <w:szCs w:val="28"/>
          <w:lang w:val="uk-UA"/>
        </w:rPr>
      </w:pPr>
    </w:p>
    <w:p w:rsidR="002A00F6" w:rsidRDefault="002A00F6" w:rsidP="00E61DA0">
      <w:pPr>
        <w:ind w:firstLine="851"/>
        <w:jc w:val="both"/>
        <w:rPr>
          <w:sz w:val="28"/>
          <w:szCs w:val="28"/>
          <w:lang w:val="uk-UA"/>
        </w:rPr>
      </w:pPr>
    </w:p>
    <w:p w:rsidR="00E61DA0" w:rsidRPr="00D83465" w:rsidRDefault="00E61DA0" w:rsidP="00E61DA0">
      <w:pPr>
        <w:ind w:firstLine="851"/>
        <w:jc w:val="both"/>
        <w:rPr>
          <w:sz w:val="28"/>
          <w:szCs w:val="28"/>
          <w:lang w:val="uk-UA"/>
        </w:rPr>
      </w:pPr>
      <w:r w:rsidRPr="00D83465">
        <w:rPr>
          <w:sz w:val="28"/>
          <w:szCs w:val="28"/>
          <w:lang w:val="uk-UA"/>
        </w:rPr>
        <w:lastRenderedPageBreak/>
        <w:t xml:space="preserve">Результати </w:t>
      </w:r>
      <w:r w:rsidR="005068EA">
        <w:rPr>
          <w:sz w:val="28"/>
          <w:szCs w:val="28"/>
          <w:lang w:val="uk-UA"/>
        </w:rPr>
        <w:t>вступних</w:t>
      </w:r>
      <w:r>
        <w:rPr>
          <w:sz w:val="28"/>
          <w:szCs w:val="28"/>
          <w:lang w:val="uk-UA"/>
        </w:rPr>
        <w:t xml:space="preserve"> випробувань</w:t>
      </w:r>
      <w:r w:rsidRPr="00D83465">
        <w:rPr>
          <w:sz w:val="28"/>
          <w:szCs w:val="28"/>
          <w:lang w:val="uk-UA"/>
        </w:rPr>
        <w:t xml:space="preserve"> оцінюються за стобальною шкалою.</w:t>
      </w:r>
    </w:p>
    <w:p w:rsidR="00E61DA0" w:rsidRPr="00D83465" w:rsidRDefault="00E61DA0" w:rsidP="00E61DA0">
      <w:pPr>
        <w:ind w:firstLine="851"/>
        <w:jc w:val="both"/>
        <w:rPr>
          <w:sz w:val="28"/>
          <w:szCs w:val="28"/>
          <w:lang w:val="uk-UA"/>
        </w:rPr>
      </w:pPr>
      <w:r w:rsidRPr="00D83465">
        <w:rPr>
          <w:sz w:val="28"/>
          <w:szCs w:val="28"/>
          <w:lang w:val="uk-UA"/>
        </w:rPr>
        <w:t xml:space="preserve">Екзаменатор може позбавити </w:t>
      </w:r>
      <w:r>
        <w:rPr>
          <w:sz w:val="28"/>
          <w:szCs w:val="28"/>
          <w:lang w:val="uk-UA"/>
        </w:rPr>
        <w:t>вступника</w:t>
      </w:r>
      <w:r w:rsidRPr="00D83465">
        <w:rPr>
          <w:sz w:val="28"/>
          <w:szCs w:val="28"/>
          <w:lang w:val="uk-UA"/>
        </w:rPr>
        <w:t xml:space="preserve"> права </w:t>
      </w:r>
      <w:r>
        <w:rPr>
          <w:sz w:val="28"/>
          <w:szCs w:val="28"/>
          <w:lang w:val="uk-UA"/>
        </w:rPr>
        <w:t>проходити вступні випробування</w:t>
      </w:r>
      <w:r w:rsidRPr="00D83465">
        <w:rPr>
          <w:sz w:val="28"/>
          <w:szCs w:val="28"/>
          <w:lang w:val="uk-UA"/>
        </w:rPr>
        <w:t xml:space="preserve"> за:</w:t>
      </w:r>
    </w:p>
    <w:p w:rsidR="00E61DA0" w:rsidRPr="00D83465" w:rsidRDefault="00E61DA0" w:rsidP="00E61DA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83465">
        <w:rPr>
          <w:sz w:val="28"/>
          <w:szCs w:val="28"/>
          <w:lang w:val="uk-UA"/>
        </w:rPr>
        <w:t xml:space="preserve">спробу </w:t>
      </w:r>
      <w:r>
        <w:rPr>
          <w:sz w:val="28"/>
          <w:szCs w:val="28"/>
          <w:lang w:val="uk-UA"/>
        </w:rPr>
        <w:t>проходження</w:t>
      </w:r>
      <w:r w:rsidRPr="00D83465">
        <w:rPr>
          <w:sz w:val="28"/>
          <w:szCs w:val="28"/>
          <w:lang w:val="uk-UA"/>
        </w:rPr>
        <w:t xml:space="preserve"> за іншого </w:t>
      </w:r>
      <w:r>
        <w:rPr>
          <w:sz w:val="28"/>
          <w:szCs w:val="28"/>
          <w:lang w:val="uk-UA"/>
        </w:rPr>
        <w:t>вступник</w:t>
      </w:r>
      <w:r w:rsidRPr="00D83465">
        <w:rPr>
          <w:sz w:val="28"/>
          <w:szCs w:val="28"/>
          <w:lang w:val="uk-UA"/>
        </w:rPr>
        <w:t>а;</w:t>
      </w:r>
    </w:p>
    <w:p w:rsidR="00E61DA0" w:rsidRPr="00D83465" w:rsidRDefault="00E61DA0" w:rsidP="00E61DA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83465">
        <w:rPr>
          <w:sz w:val="28"/>
          <w:szCs w:val="28"/>
          <w:lang w:val="uk-UA"/>
        </w:rPr>
        <w:t xml:space="preserve">використання будь-яких посібників, пов’язаних з предметом </w:t>
      </w:r>
      <w:r>
        <w:rPr>
          <w:sz w:val="28"/>
          <w:szCs w:val="28"/>
          <w:lang w:val="uk-UA"/>
        </w:rPr>
        <w:t>завдання</w:t>
      </w:r>
      <w:r w:rsidRPr="00D83465">
        <w:rPr>
          <w:sz w:val="28"/>
          <w:szCs w:val="28"/>
          <w:lang w:val="uk-UA"/>
        </w:rPr>
        <w:t>;</w:t>
      </w:r>
    </w:p>
    <w:p w:rsidR="00E61DA0" w:rsidRPr="00D83465" w:rsidRDefault="00E61DA0" w:rsidP="00E61DA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83465">
        <w:rPr>
          <w:sz w:val="28"/>
          <w:szCs w:val="28"/>
          <w:lang w:val="uk-UA"/>
        </w:rPr>
        <w:t>порушення дисципліни;</w:t>
      </w:r>
    </w:p>
    <w:p w:rsidR="00E61DA0" w:rsidRPr="00D83465" w:rsidRDefault="00E61DA0" w:rsidP="00E61DA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83465">
        <w:rPr>
          <w:sz w:val="28"/>
          <w:szCs w:val="28"/>
          <w:lang w:val="uk-UA"/>
        </w:rPr>
        <w:t xml:space="preserve">спробу надати чи одержати допомогу, спілкування під час </w:t>
      </w:r>
      <w:r w:rsidR="00813C3A">
        <w:rPr>
          <w:sz w:val="28"/>
          <w:szCs w:val="28"/>
          <w:lang w:val="uk-UA"/>
        </w:rPr>
        <w:t xml:space="preserve">вступних </w:t>
      </w:r>
      <w:r>
        <w:rPr>
          <w:sz w:val="28"/>
          <w:szCs w:val="28"/>
          <w:lang w:val="uk-UA"/>
        </w:rPr>
        <w:t>випробувань</w:t>
      </w:r>
      <w:r w:rsidRPr="00D83465">
        <w:rPr>
          <w:sz w:val="28"/>
          <w:szCs w:val="28"/>
          <w:lang w:val="uk-UA"/>
        </w:rPr>
        <w:t xml:space="preserve"> в будь-якій формі з іншою особою щодо змісту </w:t>
      </w:r>
      <w:r>
        <w:rPr>
          <w:sz w:val="28"/>
          <w:szCs w:val="28"/>
          <w:lang w:val="uk-UA"/>
        </w:rPr>
        <w:t>завдання</w:t>
      </w:r>
      <w:r w:rsidRPr="00D83465">
        <w:rPr>
          <w:sz w:val="28"/>
          <w:szCs w:val="28"/>
          <w:lang w:val="uk-UA"/>
        </w:rPr>
        <w:t>;</w:t>
      </w:r>
    </w:p>
    <w:p w:rsidR="00E61DA0" w:rsidRPr="00D83465" w:rsidRDefault="00E61DA0" w:rsidP="00E61DA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83465">
        <w:rPr>
          <w:sz w:val="28"/>
          <w:szCs w:val="28"/>
          <w:lang w:val="uk-UA"/>
        </w:rPr>
        <w:t>спробу винести завдання (у будь-якому вигляді) з аудиторії, де провод</w:t>
      </w:r>
      <w:r>
        <w:rPr>
          <w:sz w:val="28"/>
          <w:szCs w:val="28"/>
          <w:lang w:val="uk-UA"/>
        </w:rPr>
        <w:t>я</w:t>
      </w:r>
      <w:r w:rsidRPr="00D83465">
        <w:rPr>
          <w:sz w:val="28"/>
          <w:szCs w:val="28"/>
          <w:lang w:val="uk-UA"/>
        </w:rPr>
        <w:t xml:space="preserve">ться </w:t>
      </w:r>
      <w:r w:rsidR="00813C3A">
        <w:rPr>
          <w:sz w:val="28"/>
          <w:szCs w:val="28"/>
          <w:lang w:val="uk-UA"/>
        </w:rPr>
        <w:t>вступні</w:t>
      </w:r>
      <w:r>
        <w:rPr>
          <w:sz w:val="28"/>
          <w:szCs w:val="28"/>
          <w:lang w:val="uk-UA"/>
        </w:rPr>
        <w:t xml:space="preserve"> випробування</w:t>
      </w:r>
      <w:r w:rsidRPr="00D83465">
        <w:rPr>
          <w:sz w:val="28"/>
          <w:szCs w:val="28"/>
          <w:lang w:val="uk-UA"/>
        </w:rPr>
        <w:t>;</w:t>
      </w:r>
    </w:p>
    <w:p w:rsidR="00E61DA0" w:rsidRPr="00D83465" w:rsidRDefault="00E61DA0" w:rsidP="00E61DA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83465">
        <w:rPr>
          <w:sz w:val="28"/>
          <w:szCs w:val="28"/>
          <w:lang w:val="uk-UA"/>
        </w:rPr>
        <w:t xml:space="preserve">запізнення на початок </w:t>
      </w:r>
      <w:r>
        <w:rPr>
          <w:sz w:val="28"/>
          <w:szCs w:val="28"/>
          <w:lang w:val="uk-UA"/>
        </w:rPr>
        <w:t>фахових випробувань</w:t>
      </w:r>
      <w:r w:rsidRPr="00D83465">
        <w:rPr>
          <w:sz w:val="28"/>
          <w:szCs w:val="28"/>
          <w:lang w:val="uk-UA"/>
        </w:rPr>
        <w:t>;</w:t>
      </w:r>
    </w:p>
    <w:p w:rsidR="00E61DA0" w:rsidRPr="00D83465" w:rsidRDefault="00E61DA0" w:rsidP="00E61DA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83465">
        <w:rPr>
          <w:sz w:val="28"/>
          <w:szCs w:val="28"/>
          <w:lang w:val="uk-UA"/>
        </w:rPr>
        <w:t>спробу залишити</w:t>
      </w:r>
      <w:r>
        <w:rPr>
          <w:sz w:val="28"/>
          <w:szCs w:val="28"/>
          <w:lang w:val="uk-UA"/>
        </w:rPr>
        <w:t xml:space="preserve"> аудиторію без дозволу під час </w:t>
      </w:r>
      <w:r w:rsidR="00C97B68">
        <w:rPr>
          <w:sz w:val="28"/>
          <w:szCs w:val="28"/>
          <w:lang w:val="uk-UA"/>
        </w:rPr>
        <w:t>вступних</w:t>
      </w:r>
      <w:r>
        <w:rPr>
          <w:sz w:val="28"/>
          <w:szCs w:val="28"/>
          <w:lang w:val="uk-UA"/>
        </w:rPr>
        <w:t xml:space="preserve"> випробувань</w:t>
      </w:r>
      <w:r w:rsidRPr="00D83465">
        <w:rPr>
          <w:sz w:val="28"/>
          <w:szCs w:val="28"/>
          <w:lang w:val="uk-UA"/>
        </w:rPr>
        <w:t>.</w:t>
      </w:r>
    </w:p>
    <w:p w:rsidR="00E61DA0" w:rsidRPr="00D83465" w:rsidRDefault="00E61DA0" w:rsidP="00E61DA0">
      <w:pPr>
        <w:ind w:firstLine="851"/>
        <w:jc w:val="both"/>
        <w:rPr>
          <w:sz w:val="28"/>
          <w:szCs w:val="28"/>
          <w:lang w:val="uk-UA"/>
        </w:rPr>
      </w:pPr>
    </w:p>
    <w:p w:rsidR="009F542F" w:rsidRPr="00DB0E36" w:rsidRDefault="00E61DA0" w:rsidP="00E61DA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Особи, знання яких оцінено нижче 51 балу (за 100-бальною шкалою оцінювання), до участі у конкурсі на зарахування до ад’юнктури Університету не допускаються.</w:t>
      </w:r>
    </w:p>
    <w:p w:rsidR="009F542F" w:rsidRDefault="009F542F" w:rsidP="009F542F">
      <w:pPr>
        <w:ind w:firstLine="851"/>
        <w:jc w:val="both"/>
        <w:rPr>
          <w:sz w:val="28"/>
          <w:szCs w:val="28"/>
          <w:lang w:val="uk-UA"/>
        </w:rPr>
      </w:pPr>
    </w:p>
    <w:p w:rsidR="00E32640" w:rsidRPr="00DB0E36" w:rsidRDefault="00E32640" w:rsidP="00E32640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Взірець зошита вступного випробування (див. </w:t>
      </w:r>
      <w:r w:rsidR="0049055B">
        <w:rPr>
          <w:sz w:val="28"/>
          <w:szCs w:val="28"/>
          <w:lang w:val="uk-UA"/>
        </w:rPr>
        <w:t>д</w:t>
      </w:r>
      <w:r w:rsidR="002B0BAF">
        <w:rPr>
          <w:sz w:val="28"/>
          <w:szCs w:val="28"/>
          <w:lang w:val="uk-UA"/>
        </w:rPr>
        <w:t>одаток)</w:t>
      </w:r>
    </w:p>
    <w:p w:rsidR="00B10D98" w:rsidRDefault="00B10D98" w:rsidP="009F542F">
      <w:pPr>
        <w:ind w:firstLine="851"/>
        <w:jc w:val="both"/>
        <w:rPr>
          <w:sz w:val="28"/>
          <w:szCs w:val="28"/>
          <w:lang w:val="uk-UA"/>
        </w:rPr>
      </w:pPr>
    </w:p>
    <w:p w:rsidR="00B10D98" w:rsidRDefault="00B10D98" w:rsidP="009F542F">
      <w:pPr>
        <w:ind w:firstLine="851"/>
        <w:jc w:val="both"/>
        <w:rPr>
          <w:sz w:val="28"/>
          <w:szCs w:val="28"/>
          <w:lang w:val="uk-UA"/>
        </w:rPr>
      </w:pPr>
    </w:p>
    <w:p w:rsidR="00B10D98" w:rsidRDefault="00B10D98" w:rsidP="009F542F">
      <w:pPr>
        <w:ind w:firstLine="851"/>
        <w:jc w:val="both"/>
        <w:rPr>
          <w:sz w:val="28"/>
          <w:szCs w:val="28"/>
          <w:lang w:val="uk-UA"/>
        </w:rPr>
      </w:pPr>
    </w:p>
    <w:p w:rsidR="00B10D98" w:rsidRDefault="00B10D98" w:rsidP="009F542F">
      <w:pPr>
        <w:ind w:firstLine="851"/>
        <w:jc w:val="both"/>
        <w:rPr>
          <w:sz w:val="28"/>
          <w:szCs w:val="28"/>
          <w:lang w:val="uk-UA"/>
        </w:rPr>
      </w:pPr>
    </w:p>
    <w:p w:rsidR="00B10D98" w:rsidRPr="00DB0E36" w:rsidRDefault="00B10D98" w:rsidP="009F542F">
      <w:pPr>
        <w:ind w:firstLine="851"/>
        <w:jc w:val="both"/>
        <w:rPr>
          <w:sz w:val="28"/>
          <w:szCs w:val="28"/>
          <w:lang w:val="uk-UA"/>
        </w:rPr>
      </w:pPr>
    </w:p>
    <w:p w:rsidR="00E61DA0" w:rsidRPr="00CE0793" w:rsidRDefault="00E61DA0" w:rsidP="00E61DA0">
      <w:pPr>
        <w:spacing w:line="360" w:lineRule="auto"/>
        <w:jc w:val="both"/>
        <w:rPr>
          <w:spacing w:val="3"/>
          <w:sz w:val="32"/>
          <w:szCs w:val="29"/>
          <w:lang w:val="uk-UA"/>
        </w:rPr>
      </w:pPr>
    </w:p>
    <w:p w:rsidR="00CE0793" w:rsidRPr="00CE0793" w:rsidRDefault="00CE0793" w:rsidP="00CE0793">
      <w:pPr>
        <w:spacing w:line="360" w:lineRule="auto"/>
        <w:rPr>
          <w:sz w:val="28"/>
          <w:szCs w:val="26"/>
          <w:lang w:val="uk-UA"/>
        </w:rPr>
      </w:pPr>
      <w:r w:rsidRPr="00CE0793">
        <w:rPr>
          <w:sz w:val="28"/>
          <w:szCs w:val="26"/>
          <w:lang w:val="uk-UA"/>
        </w:rPr>
        <w:t>Обговорено на засіданні приймальної комісії           "__"_______________2024 р.</w:t>
      </w:r>
    </w:p>
    <w:p w:rsidR="00CE0793" w:rsidRPr="00CE0793" w:rsidRDefault="00CE0793" w:rsidP="00CE0793">
      <w:pPr>
        <w:spacing w:line="360" w:lineRule="auto"/>
        <w:rPr>
          <w:sz w:val="28"/>
          <w:szCs w:val="26"/>
          <w:lang w:val="uk-UA"/>
        </w:rPr>
      </w:pPr>
      <w:r w:rsidRPr="00CE0793">
        <w:rPr>
          <w:sz w:val="28"/>
          <w:szCs w:val="26"/>
          <w:lang w:val="uk-UA"/>
        </w:rPr>
        <w:t>Протокол № __</w:t>
      </w:r>
    </w:p>
    <w:p w:rsidR="00CE0793" w:rsidRPr="00CE0793" w:rsidRDefault="00CE0793" w:rsidP="00CE0793">
      <w:pPr>
        <w:spacing w:line="360" w:lineRule="auto"/>
        <w:rPr>
          <w:sz w:val="28"/>
          <w:szCs w:val="26"/>
          <w:lang w:val="uk-UA"/>
        </w:rPr>
      </w:pPr>
    </w:p>
    <w:p w:rsidR="00CE0793" w:rsidRPr="00CE0793" w:rsidRDefault="00CE0793" w:rsidP="00CE0793">
      <w:pPr>
        <w:spacing w:line="360" w:lineRule="auto"/>
        <w:rPr>
          <w:sz w:val="28"/>
          <w:szCs w:val="26"/>
          <w:lang w:val="uk-UA"/>
        </w:rPr>
      </w:pPr>
      <w:r w:rsidRPr="00CE0793">
        <w:rPr>
          <w:sz w:val="28"/>
          <w:szCs w:val="26"/>
          <w:lang w:val="uk-UA"/>
        </w:rPr>
        <w:t>Відповідальний секретар приймальної комісії</w:t>
      </w:r>
      <w:r w:rsidRPr="00CE0793">
        <w:rPr>
          <w:sz w:val="28"/>
          <w:szCs w:val="26"/>
          <w:lang w:val="uk-UA"/>
        </w:rPr>
        <w:tab/>
      </w:r>
      <w:r w:rsidRPr="00CE0793">
        <w:rPr>
          <w:sz w:val="28"/>
          <w:szCs w:val="26"/>
          <w:lang w:val="uk-UA"/>
        </w:rPr>
        <w:tab/>
        <w:t>Олександр ГУДИМЕНКО</w:t>
      </w:r>
    </w:p>
    <w:p w:rsidR="009F542F" w:rsidRPr="00CE0793" w:rsidRDefault="009F542F" w:rsidP="00CE0793">
      <w:pPr>
        <w:spacing w:line="360" w:lineRule="auto"/>
        <w:jc w:val="both"/>
        <w:rPr>
          <w:sz w:val="28"/>
          <w:lang w:val="uk-UA"/>
        </w:rPr>
      </w:pPr>
    </w:p>
    <w:sectPr w:rsidR="009F542F" w:rsidRPr="00CE0793" w:rsidSect="00E61DA0">
      <w:type w:val="continuous"/>
      <w:pgSz w:w="11907" w:h="16840" w:code="9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0EB7"/>
    <w:multiLevelType w:val="hybridMultilevel"/>
    <w:tmpl w:val="8D300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707037"/>
    <w:multiLevelType w:val="hybridMultilevel"/>
    <w:tmpl w:val="74E2831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606E95"/>
    <w:multiLevelType w:val="hybridMultilevel"/>
    <w:tmpl w:val="F3A830EC"/>
    <w:lvl w:ilvl="0" w:tplc="F66651F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03493E"/>
    <w:multiLevelType w:val="hybridMultilevel"/>
    <w:tmpl w:val="4B9CFAF6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7897412"/>
    <w:multiLevelType w:val="hybridMultilevel"/>
    <w:tmpl w:val="2162F6C0"/>
    <w:lvl w:ilvl="0" w:tplc="FB68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805A7F"/>
    <w:multiLevelType w:val="hybridMultilevel"/>
    <w:tmpl w:val="5532D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C07CFD"/>
    <w:multiLevelType w:val="hybridMultilevel"/>
    <w:tmpl w:val="AC2A777C"/>
    <w:lvl w:ilvl="0" w:tplc="522CC2CC">
      <w:start w:val="1"/>
      <w:numFmt w:val="bullet"/>
      <w:lvlText w:val=""/>
      <w:lvlJc w:val="left"/>
      <w:pPr>
        <w:tabs>
          <w:tab w:val="num" w:pos="709"/>
        </w:tabs>
        <w:ind w:left="2410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55FC7"/>
    <w:multiLevelType w:val="hybridMultilevel"/>
    <w:tmpl w:val="4AB4622C"/>
    <w:lvl w:ilvl="0" w:tplc="0B1C9274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3F2E6C"/>
    <w:multiLevelType w:val="hybridMultilevel"/>
    <w:tmpl w:val="2B14284A"/>
    <w:lvl w:ilvl="0" w:tplc="0B1C9274">
      <w:start w:val="1"/>
      <w:numFmt w:val="russianLow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D75A6E"/>
    <w:multiLevelType w:val="hybridMultilevel"/>
    <w:tmpl w:val="EE0A9260"/>
    <w:lvl w:ilvl="0" w:tplc="522CC2CC">
      <w:start w:val="1"/>
      <w:numFmt w:val="bullet"/>
      <w:lvlText w:val=""/>
      <w:lvlJc w:val="left"/>
      <w:pPr>
        <w:tabs>
          <w:tab w:val="num" w:pos="709"/>
        </w:tabs>
        <w:ind w:left="2410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22C96"/>
    <w:multiLevelType w:val="hybridMultilevel"/>
    <w:tmpl w:val="4E0A3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7C69F6"/>
    <w:multiLevelType w:val="multilevel"/>
    <w:tmpl w:val="FA3E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F2776E"/>
    <w:multiLevelType w:val="hybridMultilevel"/>
    <w:tmpl w:val="121ABDEC"/>
    <w:lvl w:ilvl="0" w:tplc="880E0702">
      <w:start w:val="1"/>
      <w:numFmt w:val="russianLower"/>
      <w:lvlText w:val="%1)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F0"/>
    <w:rsid w:val="00022CAD"/>
    <w:rsid w:val="000245F0"/>
    <w:rsid w:val="00036E0F"/>
    <w:rsid w:val="00073729"/>
    <w:rsid w:val="00091450"/>
    <w:rsid w:val="000B0210"/>
    <w:rsid w:val="000B6133"/>
    <w:rsid w:val="000C6FED"/>
    <w:rsid w:val="000C70D8"/>
    <w:rsid w:val="00114A1A"/>
    <w:rsid w:val="00122E6A"/>
    <w:rsid w:val="00152CE4"/>
    <w:rsid w:val="00157E2F"/>
    <w:rsid w:val="00174A92"/>
    <w:rsid w:val="001750BC"/>
    <w:rsid w:val="00187C8F"/>
    <w:rsid w:val="00192F75"/>
    <w:rsid w:val="001A0CE3"/>
    <w:rsid w:val="001D1690"/>
    <w:rsid w:val="001D3421"/>
    <w:rsid w:val="001F683C"/>
    <w:rsid w:val="00202DD9"/>
    <w:rsid w:val="00210684"/>
    <w:rsid w:val="0023274A"/>
    <w:rsid w:val="0024390C"/>
    <w:rsid w:val="002517B2"/>
    <w:rsid w:val="002527AA"/>
    <w:rsid w:val="002647D6"/>
    <w:rsid w:val="00293519"/>
    <w:rsid w:val="002A00F6"/>
    <w:rsid w:val="002A7770"/>
    <w:rsid w:val="002B0BAF"/>
    <w:rsid w:val="0033032E"/>
    <w:rsid w:val="00330C93"/>
    <w:rsid w:val="00352650"/>
    <w:rsid w:val="00372FD7"/>
    <w:rsid w:val="00375614"/>
    <w:rsid w:val="003B5E0A"/>
    <w:rsid w:val="003C1DB8"/>
    <w:rsid w:val="003C4CD7"/>
    <w:rsid w:val="00414988"/>
    <w:rsid w:val="004223A0"/>
    <w:rsid w:val="0043706A"/>
    <w:rsid w:val="00460623"/>
    <w:rsid w:val="00464F7F"/>
    <w:rsid w:val="0049055B"/>
    <w:rsid w:val="004936EB"/>
    <w:rsid w:val="00493FDF"/>
    <w:rsid w:val="004A4919"/>
    <w:rsid w:val="004A58D7"/>
    <w:rsid w:val="004B7752"/>
    <w:rsid w:val="00500D4C"/>
    <w:rsid w:val="00503821"/>
    <w:rsid w:val="00503E89"/>
    <w:rsid w:val="005068EA"/>
    <w:rsid w:val="00507764"/>
    <w:rsid w:val="00517961"/>
    <w:rsid w:val="00551468"/>
    <w:rsid w:val="005600BD"/>
    <w:rsid w:val="00576A00"/>
    <w:rsid w:val="0058075D"/>
    <w:rsid w:val="005A2F7F"/>
    <w:rsid w:val="005E3780"/>
    <w:rsid w:val="005E3AC7"/>
    <w:rsid w:val="005E546B"/>
    <w:rsid w:val="006258F5"/>
    <w:rsid w:val="00641A7F"/>
    <w:rsid w:val="006435D8"/>
    <w:rsid w:val="006674BE"/>
    <w:rsid w:val="006A0A1F"/>
    <w:rsid w:val="006B4A5E"/>
    <w:rsid w:val="006B60FE"/>
    <w:rsid w:val="006C4AC0"/>
    <w:rsid w:val="006C54DA"/>
    <w:rsid w:val="00722CE2"/>
    <w:rsid w:val="007243CA"/>
    <w:rsid w:val="007433BC"/>
    <w:rsid w:val="00754FC9"/>
    <w:rsid w:val="00761FB9"/>
    <w:rsid w:val="007C7518"/>
    <w:rsid w:val="007D05CD"/>
    <w:rsid w:val="007E2611"/>
    <w:rsid w:val="007F322A"/>
    <w:rsid w:val="0080369A"/>
    <w:rsid w:val="00807D8C"/>
    <w:rsid w:val="00813C3A"/>
    <w:rsid w:val="008158DD"/>
    <w:rsid w:val="0082618E"/>
    <w:rsid w:val="00827EE2"/>
    <w:rsid w:val="00832708"/>
    <w:rsid w:val="00841EC8"/>
    <w:rsid w:val="00850518"/>
    <w:rsid w:val="00863CF8"/>
    <w:rsid w:val="00871042"/>
    <w:rsid w:val="0087218F"/>
    <w:rsid w:val="00893664"/>
    <w:rsid w:val="008A660B"/>
    <w:rsid w:val="008D4C91"/>
    <w:rsid w:val="008F0120"/>
    <w:rsid w:val="008F729B"/>
    <w:rsid w:val="009170B4"/>
    <w:rsid w:val="0092297A"/>
    <w:rsid w:val="0093252C"/>
    <w:rsid w:val="009413C5"/>
    <w:rsid w:val="00962D79"/>
    <w:rsid w:val="009816C3"/>
    <w:rsid w:val="009B29B6"/>
    <w:rsid w:val="009C62E6"/>
    <w:rsid w:val="009D6603"/>
    <w:rsid w:val="009F542F"/>
    <w:rsid w:val="00A00DDC"/>
    <w:rsid w:val="00A07DFA"/>
    <w:rsid w:val="00A15039"/>
    <w:rsid w:val="00A342B7"/>
    <w:rsid w:val="00A55EB9"/>
    <w:rsid w:val="00A6401F"/>
    <w:rsid w:val="00A9191A"/>
    <w:rsid w:val="00AB1807"/>
    <w:rsid w:val="00B10D98"/>
    <w:rsid w:val="00B21518"/>
    <w:rsid w:val="00B2430E"/>
    <w:rsid w:val="00B44607"/>
    <w:rsid w:val="00B531AB"/>
    <w:rsid w:val="00B65C8D"/>
    <w:rsid w:val="00B94E03"/>
    <w:rsid w:val="00BB0D99"/>
    <w:rsid w:val="00BB7390"/>
    <w:rsid w:val="00C036CD"/>
    <w:rsid w:val="00C52ED7"/>
    <w:rsid w:val="00C555DF"/>
    <w:rsid w:val="00C87441"/>
    <w:rsid w:val="00C90803"/>
    <w:rsid w:val="00C90A5D"/>
    <w:rsid w:val="00C9455C"/>
    <w:rsid w:val="00C97B68"/>
    <w:rsid w:val="00CB1C6B"/>
    <w:rsid w:val="00CC48C3"/>
    <w:rsid w:val="00CC5F45"/>
    <w:rsid w:val="00CE0793"/>
    <w:rsid w:val="00CF6025"/>
    <w:rsid w:val="00D00FF6"/>
    <w:rsid w:val="00D733B0"/>
    <w:rsid w:val="00D83465"/>
    <w:rsid w:val="00D84C4C"/>
    <w:rsid w:val="00DA2F21"/>
    <w:rsid w:val="00DB0E36"/>
    <w:rsid w:val="00DB19AE"/>
    <w:rsid w:val="00DC43C5"/>
    <w:rsid w:val="00DD6EEF"/>
    <w:rsid w:val="00DE7BD3"/>
    <w:rsid w:val="00DF311E"/>
    <w:rsid w:val="00E27F0B"/>
    <w:rsid w:val="00E311FD"/>
    <w:rsid w:val="00E32640"/>
    <w:rsid w:val="00E56D2A"/>
    <w:rsid w:val="00E61DA0"/>
    <w:rsid w:val="00E90A3A"/>
    <w:rsid w:val="00EA150B"/>
    <w:rsid w:val="00EC48D0"/>
    <w:rsid w:val="00ED047A"/>
    <w:rsid w:val="00F0216E"/>
    <w:rsid w:val="00F122AD"/>
    <w:rsid w:val="00F30D58"/>
    <w:rsid w:val="00F404E9"/>
    <w:rsid w:val="00F575F2"/>
    <w:rsid w:val="00F6660A"/>
    <w:rsid w:val="00F67740"/>
    <w:rsid w:val="00F71A27"/>
    <w:rsid w:val="00F9008F"/>
    <w:rsid w:val="00F94648"/>
    <w:rsid w:val="00FC48EE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718C7"/>
  <w14:defaultImageDpi w14:val="0"/>
  <w15:docId w15:val="{F6585E3B-8E5F-4796-AD7A-C1D75F66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F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F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rsid w:val="00022CAD"/>
    <w:pPr>
      <w:spacing w:after="160" w:line="240" w:lineRule="exact"/>
    </w:pPr>
    <w:rPr>
      <w:sz w:val="20"/>
      <w:szCs w:val="20"/>
      <w:lang w:val="de-CH" w:eastAsia="de-CH"/>
    </w:rPr>
  </w:style>
  <w:style w:type="character" w:customStyle="1" w:styleId="apple-converted-space">
    <w:name w:val="apple-converted-space"/>
    <w:basedOn w:val="a0"/>
    <w:rsid w:val="00372FD7"/>
  </w:style>
  <w:style w:type="character" w:styleId="a5">
    <w:name w:val="Hyperlink"/>
    <w:basedOn w:val="a0"/>
    <w:uiPriority w:val="99"/>
    <w:unhideWhenUsed/>
    <w:rsid w:val="00372F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0E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7">
    <w:name w:val="Balloon Text"/>
    <w:basedOn w:val="a"/>
    <w:link w:val="a8"/>
    <w:rsid w:val="0083270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83270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_____Microsoft_Visio_2003-20103.vsd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oleObject" Target="embeddings/__________Microsoft_Visio_2003-20107.vsd"/><Relationship Id="rId7" Type="http://schemas.openxmlformats.org/officeDocument/2006/relationships/oleObject" Target="embeddings/__________Microsoft_Visio_2003-2010.vsd"/><Relationship Id="rId12" Type="http://schemas.openxmlformats.org/officeDocument/2006/relationships/image" Target="media/image4.emf"/><Relationship Id="rId17" Type="http://schemas.openxmlformats.org/officeDocument/2006/relationships/oleObject" Target="embeddings/__________Microsoft_Visio_2003-20105.vsd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_____Microsoft_Visio_2003-20102.vsd"/><Relationship Id="rId5" Type="http://schemas.openxmlformats.org/officeDocument/2006/relationships/webSettings" Target="webSettings.xml"/><Relationship Id="rId15" Type="http://schemas.openxmlformats.org/officeDocument/2006/relationships/oleObject" Target="embeddings/__________Microsoft_Visio_2003-20104.vsd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__________Microsoft_Visio_2003-20106.vsd"/><Relationship Id="rId4" Type="http://schemas.openxmlformats.org/officeDocument/2006/relationships/settings" Target="settings.xml"/><Relationship Id="rId9" Type="http://schemas.openxmlformats.org/officeDocument/2006/relationships/oleObject" Target="embeddings/__________Microsoft_Visio_2003-20101.vsd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E9DF-A952-4EE4-B025-3D853C0D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12109</Words>
  <Characters>6903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Home</Company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nv-5</dc:creator>
  <cp:keywords/>
  <dc:description/>
  <cp:lastModifiedBy>Назарій Бурак</cp:lastModifiedBy>
  <cp:revision>46</cp:revision>
  <cp:lastPrinted>2020-03-13T09:47:00Z</cp:lastPrinted>
  <dcterms:created xsi:type="dcterms:W3CDTF">2017-03-21T09:14:00Z</dcterms:created>
  <dcterms:modified xsi:type="dcterms:W3CDTF">2024-04-11T07:58:00Z</dcterms:modified>
</cp:coreProperties>
</file>